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25B2C" w14:textId="42856B73" w:rsidR="00A660E6" w:rsidRPr="00A660E6" w:rsidRDefault="001F7303" w:rsidP="00051EB5">
      <w:pPr>
        <w:shd w:val="clear" w:color="auto" w:fill="FFFFFF"/>
        <w:spacing w:before="300" w:after="150"/>
        <w:ind w:left="0" w:firstLine="0"/>
        <w:outlineLvl w:val="2"/>
        <w:rPr>
          <w:rFonts w:ascii="Open Sans" w:eastAsia="Times New Roman" w:hAnsi="Open Sans" w:cs="Times New Roman"/>
          <w:color w:val="333333"/>
          <w:sz w:val="36"/>
          <w:szCs w:val="36"/>
        </w:rPr>
      </w:pPr>
      <w:bookmarkStart w:id="0" w:name="_GoBack"/>
      <w:r>
        <w:rPr>
          <w:rFonts w:ascii="Open Sans" w:eastAsia="Times New Roman" w:hAnsi="Open Sans" w:cs="Times New Roman"/>
          <w:b/>
          <w:bCs/>
          <w:color w:val="333333"/>
          <w:sz w:val="48"/>
          <w:szCs w:val="48"/>
        </w:rPr>
        <w:t>2</w:t>
      </w:r>
      <w:r w:rsidR="00A660E6" w:rsidRPr="00A660E6">
        <w:rPr>
          <w:rFonts w:ascii="Open Sans" w:eastAsia="Times New Roman" w:hAnsi="Open Sans" w:cs="Times New Roman"/>
          <w:b/>
          <w:bCs/>
          <w:color w:val="333333"/>
          <w:sz w:val="48"/>
          <w:szCs w:val="48"/>
        </w:rPr>
        <w:t xml:space="preserve">.0 IEEE </w:t>
      </w:r>
      <w:r w:rsidR="003B37DC">
        <w:rPr>
          <w:rFonts w:ascii="Open Sans" w:eastAsia="Times New Roman" w:hAnsi="Open Sans" w:cs="Times New Roman"/>
          <w:b/>
          <w:bCs/>
          <w:color w:val="333333"/>
          <w:sz w:val="48"/>
          <w:szCs w:val="48"/>
        </w:rPr>
        <w:t xml:space="preserve">HIERARCHAL </w:t>
      </w:r>
      <w:r w:rsidR="00A660E6" w:rsidRPr="00A660E6">
        <w:rPr>
          <w:rFonts w:ascii="Open Sans" w:eastAsia="Times New Roman" w:hAnsi="Open Sans" w:cs="Times New Roman"/>
          <w:b/>
          <w:bCs/>
          <w:color w:val="333333"/>
          <w:sz w:val="48"/>
          <w:szCs w:val="48"/>
        </w:rPr>
        <w:t xml:space="preserve">GOVERNANCE POLICIES ON ETHICS </w:t>
      </w:r>
      <w:r w:rsidR="00A660E6" w:rsidRPr="00A660E6">
        <w:rPr>
          <w:rFonts w:ascii="Open Sans" w:eastAsia="Times New Roman" w:hAnsi="Open Sans" w:cs="Times New Roman"/>
          <w:color w:val="333333"/>
          <w:sz w:val="40"/>
          <w:szCs w:val="32"/>
        </w:rPr>
        <w:t>(in high-to-low order of precedence ruling)</w:t>
      </w:r>
      <w:r w:rsidR="00E966EC" w:rsidRPr="00A660E6">
        <w:rPr>
          <w:rFonts w:ascii="Open Sans" w:eastAsia="Times New Roman" w:hAnsi="Open Sans" w:cs="Times New Roman"/>
          <w:color w:val="333333"/>
          <w:sz w:val="36"/>
          <w:szCs w:val="36"/>
        </w:rPr>
        <w:t xml:space="preserve"> </w:t>
      </w:r>
    </w:p>
    <w:p w14:paraId="62709A13" w14:textId="4C281140" w:rsidR="00A660E6" w:rsidRPr="00A660E6" w:rsidRDefault="00A660E6" w:rsidP="00051EB5">
      <w:pPr>
        <w:shd w:val="clear" w:color="auto" w:fill="FFFFFF"/>
        <w:spacing w:after="150"/>
        <w:ind w:left="0"/>
        <w:rPr>
          <w:rFonts w:ascii="Open Sans" w:eastAsia="Times New Roman" w:hAnsi="Open Sans" w:cs="Times New Roman"/>
          <w:color w:val="333333"/>
          <w:sz w:val="24"/>
          <w:szCs w:val="24"/>
        </w:rPr>
      </w:pPr>
      <w:r w:rsidRPr="00A660E6">
        <w:rPr>
          <w:rFonts w:ascii="Open Sans" w:eastAsia="Times New Roman" w:hAnsi="Open Sans" w:cs="Times New Roman"/>
          <w:b/>
          <w:bCs/>
          <w:color w:val="333333"/>
          <w:sz w:val="28"/>
          <w:szCs w:val="32"/>
        </w:rPr>
        <w:t xml:space="preserve">Here, next, are provided the family of IEEE governance </w:t>
      </w:r>
      <w:r w:rsidR="00523EA5" w:rsidRPr="00051EB5">
        <w:rPr>
          <w:rFonts w:ascii="Open Sans" w:eastAsia="Times New Roman" w:hAnsi="Open Sans" w:cs="Times New Roman"/>
          <w:b/>
          <w:bCs/>
          <w:color w:val="333333"/>
          <w:sz w:val="28"/>
          <w:szCs w:val="32"/>
        </w:rPr>
        <w:t xml:space="preserve">policy </w:t>
      </w:r>
      <w:r w:rsidRPr="00A660E6">
        <w:rPr>
          <w:rFonts w:ascii="Open Sans" w:eastAsia="Times New Roman" w:hAnsi="Open Sans" w:cs="Times New Roman"/>
          <w:b/>
          <w:bCs/>
          <w:color w:val="333333"/>
          <w:sz w:val="28"/>
          <w:szCs w:val="32"/>
        </w:rPr>
        <w:t>statements which establish the authority and procedures for how members a</w:t>
      </w:r>
      <w:r w:rsidR="00523EA5" w:rsidRPr="00051EB5">
        <w:rPr>
          <w:rFonts w:ascii="Open Sans" w:eastAsia="Times New Roman" w:hAnsi="Open Sans" w:cs="Times New Roman"/>
          <w:b/>
          <w:bCs/>
          <w:color w:val="333333"/>
          <w:sz w:val="28"/>
          <w:szCs w:val="32"/>
        </w:rPr>
        <w:t>re to be</w:t>
      </w:r>
      <w:r w:rsidRPr="00A660E6">
        <w:rPr>
          <w:rFonts w:ascii="Open Sans" w:eastAsia="Times New Roman" w:hAnsi="Open Sans" w:cs="Times New Roman"/>
          <w:b/>
          <w:bCs/>
          <w:color w:val="333333"/>
          <w:sz w:val="28"/>
          <w:szCs w:val="32"/>
        </w:rPr>
        <w:t xml:space="preserve"> treated in their ethical practice of engineering</w:t>
      </w:r>
      <w:r w:rsidR="003B37DC" w:rsidRPr="00051EB5">
        <w:rPr>
          <w:rFonts w:ascii="Open Sans" w:eastAsia="Times New Roman" w:hAnsi="Open Sans" w:cs="Times New Roman"/>
          <w:b/>
          <w:bCs/>
          <w:color w:val="333333"/>
          <w:sz w:val="28"/>
          <w:szCs w:val="32"/>
        </w:rPr>
        <w:t xml:space="preserve"> in instances of member discipline, ethics advice and ethical support</w:t>
      </w:r>
      <w:r w:rsidRPr="00A660E6">
        <w:rPr>
          <w:rFonts w:ascii="Open Sans" w:eastAsia="Times New Roman" w:hAnsi="Open Sans" w:cs="Times New Roman"/>
          <w:b/>
          <w:bCs/>
          <w:color w:val="333333"/>
          <w:sz w:val="28"/>
          <w:szCs w:val="32"/>
        </w:rPr>
        <w:t>.</w:t>
      </w:r>
    </w:p>
    <w:p w14:paraId="6FA236C3" w14:textId="77777777" w:rsidR="00A660E6" w:rsidRPr="00A660E6" w:rsidRDefault="00A660E6" w:rsidP="00E6209D">
      <w:pPr>
        <w:numPr>
          <w:ilvl w:val="0"/>
          <w:numId w:val="6"/>
        </w:numPr>
        <w:shd w:val="clear" w:color="auto" w:fill="FFFFFF"/>
        <w:spacing w:before="100" w:beforeAutospacing="1" w:after="100" w:afterAutospacing="1"/>
        <w:rPr>
          <w:rFonts w:ascii="Open Sans" w:eastAsia="Times New Roman" w:hAnsi="Open Sans" w:cs="Times New Roman"/>
          <w:color w:val="333333"/>
          <w:sz w:val="28"/>
          <w:szCs w:val="32"/>
        </w:rPr>
      </w:pPr>
      <w:r w:rsidRPr="00A660E6">
        <w:rPr>
          <w:rFonts w:ascii="Open Sans" w:eastAsia="Times New Roman" w:hAnsi="Open Sans" w:cs="Times New Roman"/>
          <w:b/>
          <w:bCs/>
          <w:color w:val="333333"/>
          <w:sz w:val="32"/>
          <w:szCs w:val="40"/>
          <w:u w:val="single"/>
        </w:rPr>
        <w:t>Certificate of Incorporation Under New York Law</w:t>
      </w:r>
    </w:p>
    <w:p w14:paraId="3D1BDCE3" w14:textId="1EC2711E" w:rsidR="00A660E6" w:rsidRPr="00CD09BC" w:rsidRDefault="00A660E6"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hyperlink r:id="rId7" w:tgtFrame="_blank" w:history="1">
        <w:r w:rsidRPr="00A660E6">
          <w:rPr>
            <w:rFonts w:ascii="Open Sans" w:eastAsia="Times New Roman" w:hAnsi="Open Sans" w:cs="Times New Roman"/>
            <w:b/>
            <w:bCs/>
            <w:color w:val="FF0000"/>
            <w:sz w:val="24"/>
            <w:szCs w:val="24"/>
            <w:u w:val="single"/>
          </w:rPr>
          <w:t>IEEE Certificate of Incorporation</w:t>
        </w:r>
      </w:hyperlink>
    </w:p>
    <w:p w14:paraId="247A4C6A" w14:textId="56ECACCC" w:rsidR="00CD09BC" w:rsidRPr="00A660E6" w:rsidRDefault="00CD09BC"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r w:rsidRPr="00CD09BC">
        <w:rPr>
          <w:rFonts w:ascii="Open Sans" w:eastAsia="Times New Roman" w:hAnsi="Open Sans" w:cs="Times New Roman"/>
          <w:b/>
          <w:bCs/>
          <w:color w:val="FF0000"/>
          <w:sz w:val="24"/>
          <w:szCs w:val="24"/>
        </w:rPr>
        <w:t>IEEE is created as a Non-Profit Corporation with Fiduciary Obligations of its Directors to act first in the best interests of its members</w:t>
      </w:r>
      <w:r w:rsidR="00277DDA">
        <w:rPr>
          <w:rFonts w:ascii="Open Sans" w:eastAsia="Times New Roman" w:hAnsi="Open Sans" w:cs="Times New Roman"/>
          <w:b/>
          <w:bCs/>
          <w:color w:val="FF0000"/>
          <w:sz w:val="24"/>
          <w:szCs w:val="24"/>
        </w:rPr>
        <w:t>, avoiding Conflicts of Interests with outside factors</w:t>
      </w:r>
    </w:p>
    <w:p w14:paraId="30D57D00" w14:textId="77777777" w:rsidR="00036368" w:rsidRPr="00036368" w:rsidRDefault="00036368" w:rsidP="00036368">
      <w:pPr>
        <w:numPr>
          <w:ilvl w:val="0"/>
          <w:numId w:val="6"/>
        </w:numPr>
        <w:shd w:val="clear" w:color="auto" w:fill="FFFFFF"/>
        <w:spacing w:before="100" w:beforeAutospacing="1" w:after="100" w:afterAutospacing="1"/>
        <w:rPr>
          <w:rFonts w:ascii="Open Sans" w:eastAsia="Times New Roman" w:hAnsi="Open Sans" w:cs="Times New Roman"/>
          <w:color w:val="333333"/>
          <w:sz w:val="32"/>
          <w:szCs w:val="40"/>
          <w:u w:val="single"/>
        </w:rPr>
      </w:pPr>
      <w:r w:rsidRPr="00036368">
        <w:rPr>
          <w:rFonts w:ascii="Open Sans" w:eastAsia="Times New Roman" w:hAnsi="Open Sans" w:cs="Times New Roman"/>
          <w:b/>
          <w:bCs/>
          <w:color w:val="333333"/>
          <w:sz w:val="32"/>
          <w:szCs w:val="40"/>
          <w:u w:val="single"/>
        </w:rPr>
        <w:t>Control of the AIEE Taken from the Founding Engineer Professionals, 1912</w:t>
      </w:r>
    </w:p>
    <w:p w14:paraId="09292A31" w14:textId="7A9B1E47" w:rsidR="00036368" w:rsidRPr="00C248A3" w:rsidRDefault="00036368" w:rsidP="00036368">
      <w:pPr>
        <w:pStyle w:val="ListParagraph"/>
        <w:numPr>
          <w:ilvl w:val="0"/>
          <w:numId w:val="8"/>
        </w:numPr>
        <w:shd w:val="clear" w:color="auto" w:fill="FFFFFF"/>
        <w:spacing w:after="150"/>
        <w:rPr>
          <w:rFonts w:ascii="Open Sans" w:eastAsia="Times New Roman" w:hAnsi="Open Sans" w:cs="Times New Roman"/>
          <w:b/>
          <w:bCs/>
          <w:color w:val="FF0000"/>
          <w:sz w:val="24"/>
          <w:szCs w:val="24"/>
        </w:rPr>
      </w:pPr>
      <w:hyperlink r:id="rId8" w:anchor="Business_Leaders_Versus_AIEE.27s_Founding_Engineer_Professionals" w:tgtFrame="_blank" w:history="1">
        <w:r w:rsidRPr="00C248A3">
          <w:rPr>
            <w:rFonts w:ascii="Open Sans" w:eastAsia="Times New Roman" w:hAnsi="Open Sans" w:cs="Times New Roman"/>
            <w:b/>
            <w:bCs/>
            <w:color w:val="FF0000"/>
            <w:sz w:val="24"/>
            <w:szCs w:val="24"/>
            <w:u w:val="single"/>
          </w:rPr>
          <w:t xml:space="preserve">By a ruling of the New York Supreme Court, </w:t>
        </w:r>
        <w:r w:rsidRPr="00C248A3">
          <w:rPr>
            <w:rFonts w:ascii="Open Sans" w:eastAsia="Times New Roman" w:hAnsi="Open Sans" w:cs="Times New Roman"/>
            <w:b/>
            <w:bCs/>
            <w:color w:val="FF0000"/>
            <w:sz w:val="24"/>
            <w:szCs w:val="24"/>
            <w:u w:val="single"/>
          </w:rPr>
          <w:t>i</w:t>
        </w:r>
        <w:r w:rsidRPr="00C248A3">
          <w:rPr>
            <w:rFonts w:ascii="Open Sans" w:eastAsia="Times New Roman" w:hAnsi="Open Sans" w:cs="Times New Roman"/>
            <w:b/>
            <w:bCs/>
            <w:color w:val="FF0000"/>
            <w:sz w:val="24"/>
            <w:szCs w:val="24"/>
            <w:u w:val="single"/>
          </w:rPr>
          <w:t>n 1912, the founding engineer professionals had their power to control the AIEE taken away and given to non-engineer practicing professionals, who were business and industry leaders/executives</w:t>
        </w:r>
      </w:hyperlink>
      <w:r w:rsidRPr="00C248A3">
        <w:rPr>
          <w:rFonts w:ascii="Open Sans" w:eastAsia="Times New Roman" w:hAnsi="Open Sans" w:cs="Times New Roman"/>
          <w:color w:val="FF0000"/>
          <w:sz w:val="24"/>
          <w:szCs w:val="24"/>
        </w:rPr>
        <w:t xml:space="preserve">, </w:t>
      </w:r>
      <w:r w:rsidRPr="00C248A3">
        <w:rPr>
          <w:rFonts w:ascii="Open Sans" w:eastAsia="Times New Roman" w:hAnsi="Open Sans" w:cs="Times New Roman"/>
          <w:b/>
          <w:bCs/>
          <w:color w:val="FF0000"/>
          <w:sz w:val="24"/>
          <w:szCs w:val="24"/>
        </w:rPr>
        <w:t>and were not for the most part able to pass the necessary criteria that practicing engineers were able to. They wanted to and did direct the AIEE thereafter to advance their own business and industry interests, through developing industry standards and limiting the activities to just technical, and not professional</w:t>
      </w:r>
      <w:r w:rsidR="00A37DCF" w:rsidRPr="00C248A3">
        <w:rPr>
          <w:rFonts w:ascii="Open Sans" w:eastAsia="Times New Roman" w:hAnsi="Open Sans" w:cs="Times New Roman"/>
          <w:b/>
          <w:bCs/>
          <w:color w:val="FF0000"/>
          <w:sz w:val="24"/>
          <w:szCs w:val="24"/>
        </w:rPr>
        <w:t xml:space="preserve"> activities</w:t>
      </w:r>
      <w:r w:rsidRPr="00C248A3">
        <w:rPr>
          <w:rFonts w:ascii="Open Sans" w:eastAsia="Times New Roman" w:hAnsi="Open Sans" w:cs="Times New Roman"/>
          <w:b/>
          <w:bCs/>
          <w:color w:val="FF0000"/>
          <w:sz w:val="24"/>
          <w:szCs w:val="24"/>
        </w:rPr>
        <w:t>.</w:t>
      </w:r>
    </w:p>
    <w:p w14:paraId="70F5C8A7" w14:textId="514E65AA" w:rsidR="00A660E6" w:rsidRPr="00A660E6" w:rsidRDefault="00A660E6" w:rsidP="00E6209D">
      <w:pPr>
        <w:numPr>
          <w:ilvl w:val="0"/>
          <w:numId w:val="6"/>
        </w:numPr>
        <w:shd w:val="clear" w:color="auto" w:fill="FFFFFF"/>
        <w:spacing w:before="100" w:beforeAutospacing="1" w:after="100" w:afterAutospacing="1"/>
        <w:rPr>
          <w:rFonts w:ascii="Open Sans" w:eastAsia="Times New Roman" w:hAnsi="Open Sans" w:cs="Times New Roman"/>
          <w:color w:val="333333"/>
          <w:sz w:val="28"/>
          <w:szCs w:val="32"/>
        </w:rPr>
      </w:pPr>
      <w:r w:rsidRPr="00A660E6">
        <w:rPr>
          <w:rFonts w:ascii="Open Sans" w:eastAsia="Times New Roman" w:hAnsi="Open Sans" w:cs="Times New Roman"/>
          <w:b/>
          <w:bCs/>
          <w:color w:val="333333"/>
          <w:sz w:val="32"/>
          <w:szCs w:val="40"/>
          <w:u w:val="single"/>
        </w:rPr>
        <w:t>IEEE Constitution</w:t>
      </w:r>
    </w:p>
    <w:p w14:paraId="1DE384DE" w14:textId="348540D3" w:rsidR="00A37DCF" w:rsidRPr="00C248A3" w:rsidRDefault="00A37DCF" w:rsidP="00E6209D">
      <w:pPr>
        <w:numPr>
          <w:ilvl w:val="1"/>
          <w:numId w:val="6"/>
        </w:numPr>
        <w:shd w:val="clear" w:color="auto" w:fill="FFFFFF"/>
        <w:spacing w:before="100" w:beforeAutospacing="1" w:after="100" w:afterAutospacing="1"/>
        <w:rPr>
          <w:rFonts w:ascii="Open Sans" w:eastAsia="Times New Roman" w:hAnsi="Open Sans" w:cs="Times New Roman"/>
          <w:b/>
          <w:bCs/>
          <w:color w:val="FF0000"/>
          <w:sz w:val="24"/>
          <w:szCs w:val="24"/>
        </w:rPr>
      </w:pPr>
      <w:r w:rsidRPr="00C248A3">
        <w:rPr>
          <w:rFonts w:ascii="Open Sans" w:eastAsia="Times New Roman" w:hAnsi="Open Sans" w:cs="Times New Roman"/>
          <w:b/>
          <w:bCs/>
          <w:color w:val="FF0000"/>
          <w:sz w:val="24"/>
          <w:szCs w:val="24"/>
        </w:rPr>
        <w:t xml:space="preserve">AIEE and IRE combined forming the IEEE. It was limited to engaging in just </w:t>
      </w:r>
      <w:proofErr w:type="spellStart"/>
      <w:r w:rsidRPr="00C248A3">
        <w:rPr>
          <w:rFonts w:ascii="Open Sans" w:eastAsia="Times New Roman" w:hAnsi="Open Sans" w:cs="Times New Roman"/>
          <w:b/>
          <w:bCs/>
          <w:color w:val="FF0000"/>
          <w:sz w:val="24"/>
          <w:szCs w:val="24"/>
        </w:rPr>
        <w:t>Technicl</w:t>
      </w:r>
      <w:proofErr w:type="spellEnd"/>
      <w:r w:rsidRPr="00C248A3">
        <w:rPr>
          <w:rFonts w:ascii="Open Sans" w:eastAsia="Times New Roman" w:hAnsi="Open Sans" w:cs="Times New Roman"/>
          <w:b/>
          <w:bCs/>
          <w:color w:val="FF0000"/>
          <w:sz w:val="24"/>
          <w:szCs w:val="24"/>
        </w:rPr>
        <w:t xml:space="preserve"> Activities, like its IRE predecessor, but was international, like the AIEE was.</w:t>
      </w:r>
    </w:p>
    <w:p w14:paraId="201FA6DB" w14:textId="2D7C1674" w:rsidR="00A660E6" w:rsidRPr="00C248A3" w:rsidRDefault="00A660E6"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4"/>
          <w:szCs w:val="24"/>
        </w:rPr>
      </w:pPr>
      <w:hyperlink r:id="rId9" w:tgtFrame="_blank" w:history="1">
        <w:r w:rsidRPr="00A660E6">
          <w:rPr>
            <w:rFonts w:ascii="Open Sans" w:eastAsia="Times New Roman" w:hAnsi="Open Sans" w:cs="Times New Roman"/>
            <w:b/>
            <w:bCs/>
            <w:color w:val="FF0000"/>
            <w:sz w:val="24"/>
            <w:szCs w:val="24"/>
            <w:u w:val="single"/>
          </w:rPr>
          <w:t>IEEE Constitution of 1972</w:t>
        </w:r>
      </w:hyperlink>
      <w:r w:rsidR="00A37DCF" w:rsidRPr="00C248A3">
        <w:rPr>
          <w:rFonts w:ascii="Open Sans" w:eastAsia="Times New Roman" w:hAnsi="Open Sans" w:cs="Times New Roman"/>
          <w:b/>
          <w:bCs/>
          <w:color w:val="FF0000"/>
          <w:sz w:val="24"/>
          <w:szCs w:val="24"/>
        </w:rPr>
        <w:t xml:space="preserve"> was amended by 83% YES to add Professional Activities to its Technical Activities for the first time, but no trade union involvement.</w:t>
      </w:r>
    </w:p>
    <w:p w14:paraId="71304138" w14:textId="77777777" w:rsidR="002B6A3B" w:rsidRPr="00A660E6" w:rsidRDefault="002B6A3B" w:rsidP="002B6A3B">
      <w:pPr>
        <w:numPr>
          <w:ilvl w:val="0"/>
          <w:numId w:val="6"/>
        </w:numPr>
        <w:shd w:val="clear" w:color="auto" w:fill="FFFFFF"/>
        <w:spacing w:before="100" w:beforeAutospacing="1" w:after="100" w:afterAutospacing="1"/>
        <w:rPr>
          <w:rFonts w:ascii="Open Sans" w:eastAsia="Times New Roman" w:hAnsi="Open Sans" w:cs="Times New Roman"/>
          <w:color w:val="333333"/>
          <w:sz w:val="28"/>
          <w:szCs w:val="32"/>
        </w:rPr>
      </w:pPr>
      <w:r w:rsidRPr="00A660E6">
        <w:rPr>
          <w:rFonts w:ascii="Open Sans" w:eastAsia="Times New Roman" w:hAnsi="Open Sans" w:cs="Times New Roman"/>
          <w:b/>
          <w:bCs/>
          <w:color w:val="333333"/>
          <w:sz w:val="32"/>
          <w:szCs w:val="40"/>
          <w:u w:val="single"/>
        </w:rPr>
        <w:t>IEEE’S Tag Line-Implications</w:t>
      </w:r>
    </w:p>
    <w:bookmarkEnd w:id="0"/>
    <w:p w14:paraId="63430032" w14:textId="0D6A3EFC" w:rsidR="002B6A3B" w:rsidRPr="00E6209D" w:rsidRDefault="002B6A3B" w:rsidP="002B6A3B">
      <w:pPr>
        <w:pStyle w:val="ListParagraph"/>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r w:rsidRPr="00E6209D">
        <w:rPr>
          <w:rFonts w:ascii="Open Sans" w:eastAsia="Times New Roman" w:hAnsi="Open Sans" w:cs="Times New Roman"/>
          <w:b/>
          <w:bCs/>
          <w:color w:val="FF0000"/>
          <w:sz w:val="24"/>
          <w:szCs w:val="24"/>
        </w:rPr>
        <w:lastRenderedPageBreak/>
        <w:t xml:space="preserve">IEEE's business TAG Line is "Advancing Technology for Humankind", implying it will be </w:t>
      </w:r>
      <w:r w:rsidR="00A37DCF">
        <w:rPr>
          <w:rFonts w:ascii="Open Sans" w:eastAsia="Times New Roman" w:hAnsi="Open Sans" w:cs="Times New Roman"/>
          <w:b/>
          <w:bCs/>
          <w:color w:val="FF0000"/>
          <w:sz w:val="24"/>
          <w:szCs w:val="24"/>
        </w:rPr>
        <w:t xml:space="preserve">modern, </w:t>
      </w:r>
      <w:r w:rsidRPr="00E6209D">
        <w:rPr>
          <w:rFonts w:ascii="Open Sans" w:eastAsia="Times New Roman" w:hAnsi="Open Sans" w:cs="Times New Roman"/>
          <w:b/>
          <w:bCs/>
          <w:color w:val="FF0000"/>
          <w:sz w:val="24"/>
          <w:szCs w:val="24"/>
        </w:rPr>
        <w:t>safe and free of known defects</w:t>
      </w:r>
    </w:p>
    <w:p w14:paraId="140249EF" w14:textId="05EAFE58" w:rsidR="002B6A3B" w:rsidRPr="00A660E6" w:rsidRDefault="002B6A3B" w:rsidP="002B6A3B">
      <w:pPr>
        <w:numPr>
          <w:ilvl w:val="0"/>
          <w:numId w:val="6"/>
        </w:numPr>
        <w:shd w:val="clear" w:color="auto" w:fill="FFFFFF"/>
        <w:spacing w:before="100" w:beforeAutospacing="1" w:after="100" w:afterAutospacing="1"/>
        <w:rPr>
          <w:rFonts w:ascii="Open Sans" w:eastAsia="Times New Roman" w:hAnsi="Open Sans" w:cs="Times New Roman"/>
          <w:color w:val="333333"/>
          <w:sz w:val="28"/>
          <w:szCs w:val="32"/>
        </w:rPr>
      </w:pPr>
      <w:r w:rsidRPr="00A660E6">
        <w:rPr>
          <w:rFonts w:ascii="Open Sans" w:eastAsia="Times New Roman" w:hAnsi="Open Sans" w:cs="Times New Roman"/>
          <w:b/>
          <w:bCs/>
          <w:color w:val="333333"/>
          <w:sz w:val="32"/>
          <w:szCs w:val="40"/>
          <w:u w:val="single"/>
        </w:rPr>
        <w:t>IEEE-Member</w:t>
      </w:r>
      <w:r w:rsidRPr="00CF0269">
        <w:rPr>
          <w:rFonts w:ascii="Open Sans" w:eastAsia="Times New Roman" w:hAnsi="Open Sans" w:cs="Times New Roman"/>
          <w:b/>
          <w:bCs/>
          <w:color w:val="333333"/>
          <w:sz w:val="32"/>
          <w:szCs w:val="40"/>
          <w:u w:val="single"/>
        </w:rPr>
        <w:t xml:space="preserve">ship </w:t>
      </w:r>
      <w:r w:rsidRPr="00A660E6">
        <w:rPr>
          <w:rFonts w:ascii="Open Sans" w:eastAsia="Times New Roman" w:hAnsi="Open Sans" w:cs="Times New Roman"/>
          <w:b/>
          <w:bCs/>
          <w:color w:val="333333"/>
          <w:sz w:val="32"/>
          <w:szCs w:val="40"/>
          <w:u w:val="single"/>
        </w:rPr>
        <w:t>Contract Agreement</w:t>
      </w:r>
    </w:p>
    <w:p w14:paraId="36DB00CC" w14:textId="77777777" w:rsidR="002B6A3B" w:rsidRPr="00A660E6" w:rsidRDefault="002B6A3B" w:rsidP="002B6A3B">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r w:rsidRPr="00A660E6">
        <w:rPr>
          <w:rFonts w:ascii="Open Sans" w:eastAsia="Times New Roman" w:hAnsi="Open Sans" w:cs="Times New Roman"/>
          <w:b/>
          <w:bCs/>
          <w:color w:val="FF0000"/>
          <w:sz w:val="24"/>
          <w:szCs w:val="24"/>
        </w:rPr>
        <w:t xml:space="preserve">Here, it is argued later that there exists a legal contract agreement between the IEEE and </w:t>
      </w:r>
      <w:r w:rsidRPr="00633809">
        <w:rPr>
          <w:rFonts w:ascii="Open Sans" w:eastAsia="Times New Roman" w:hAnsi="Open Sans" w:cs="Times New Roman"/>
          <w:b/>
          <w:bCs/>
          <w:color w:val="FF0000"/>
          <w:sz w:val="24"/>
          <w:szCs w:val="24"/>
        </w:rPr>
        <w:t xml:space="preserve">its </w:t>
      </w:r>
      <w:r w:rsidRPr="00A660E6">
        <w:rPr>
          <w:rFonts w:ascii="Open Sans" w:eastAsia="Times New Roman" w:hAnsi="Open Sans" w:cs="Times New Roman"/>
          <w:b/>
          <w:bCs/>
          <w:color w:val="FF0000"/>
          <w:sz w:val="24"/>
          <w:szCs w:val="24"/>
        </w:rPr>
        <w:t>members</w:t>
      </w:r>
      <w:r w:rsidRPr="00633809">
        <w:rPr>
          <w:rFonts w:ascii="Open Sans" w:eastAsia="Times New Roman" w:hAnsi="Open Sans" w:cs="Times New Roman"/>
          <w:b/>
          <w:bCs/>
          <w:color w:val="FF0000"/>
          <w:sz w:val="24"/>
          <w:szCs w:val="24"/>
        </w:rPr>
        <w:t>,</w:t>
      </w:r>
      <w:r w:rsidRPr="00A660E6">
        <w:rPr>
          <w:rFonts w:ascii="Open Sans" w:eastAsia="Times New Roman" w:hAnsi="Open Sans" w:cs="Times New Roman"/>
          <w:b/>
          <w:bCs/>
          <w:color w:val="FF0000"/>
          <w:sz w:val="24"/>
          <w:szCs w:val="24"/>
        </w:rPr>
        <w:t xml:space="preserve"> whereby </w:t>
      </w:r>
      <w:hyperlink r:id="rId10" w:tgtFrame="_blank" w:history="1">
        <w:r w:rsidRPr="00A660E6">
          <w:rPr>
            <w:rFonts w:ascii="Open Sans" w:eastAsia="Times New Roman" w:hAnsi="Open Sans" w:cs="Times New Roman"/>
            <w:b/>
            <w:bCs/>
            <w:color w:val="FF0000"/>
            <w:sz w:val="24"/>
            <w:szCs w:val="24"/>
            <w:u w:val="single"/>
          </w:rPr>
          <w:t>in exchange for members agreement to practice ethically</w:t>
        </w:r>
        <w:r w:rsidRPr="00633809">
          <w:rPr>
            <w:rFonts w:ascii="Open Sans" w:eastAsia="Times New Roman" w:hAnsi="Open Sans" w:cs="Times New Roman"/>
            <w:b/>
            <w:bCs/>
            <w:color w:val="FF0000"/>
            <w:sz w:val="24"/>
            <w:szCs w:val="24"/>
            <w:u w:val="single"/>
          </w:rPr>
          <w:t>,</w:t>
        </w:r>
        <w:r w:rsidRPr="00A660E6">
          <w:rPr>
            <w:rFonts w:ascii="Open Sans" w:eastAsia="Times New Roman" w:hAnsi="Open Sans" w:cs="Times New Roman"/>
            <w:b/>
            <w:bCs/>
            <w:color w:val="FF0000"/>
            <w:sz w:val="24"/>
            <w:szCs w:val="24"/>
            <w:u w:val="single"/>
          </w:rPr>
          <w:t xml:space="preserve"> IEEE will provide them ethical support</w:t>
        </w:r>
      </w:hyperlink>
    </w:p>
    <w:p w14:paraId="2ED56EB7" w14:textId="5C6F6803" w:rsidR="000741F6" w:rsidRPr="00A660E6" w:rsidRDefault="000741F6" w:rsidP="000741F6">
      <w:pPr>
        <w:numPr>
          <w:ilvl w:val="0"/>
          <w:numId w:val="6"/>
        </w:numPr>
        <w:shd w:val="clear" w:color="auto" w:fill="FFFFFF"/>
        <w:spacing w:before="100" w:beforeAutospacing="1" w:after="100" w:afterAutospacing="1"/>
        <w:rPr>
          <w:rFonts w:ascii="Open Sans" w:eastAsia="Times New Roman" w:hAnsi="Open Sans" w:cs="Times New Roman"/>
          <w:color w:val="333333"/>
          <w:sz w:val="28"/>
          <w:szCs w:val="32"/>
        </w:rPr>
      </w:pPr>
      <w:r w:rsidRPr="00A660E6">
        <w:rPr>
          <w:rFonts w:ascii="Open Sans" w:eastAsia="Times New Roman" w:hAnsi="Open Sans" w:cs="Times New Roman"/>
          <w:b/>
          <w:bCs/>
          <w:color w:val="333333"/>
          <w:sz w:val="32"/>
          <w:szCs w:val="40"/>
          <w:u w:val="single"/>
        </w:rPr>
        <w:t>Ethics and Member Conduct Committee</w:t>
      </w:r>
      <w:r>
        <w:rPr>
          <w:rFonts w:ascii="Open Sans" w:eastAsia="Times New Roman" w:hAnsi="Open Sans" w:cs="Times New Roman"/>
          <w:b/>
          <w:bCs/>
          <w:color w:val="333333"/>
          <w:sz w:val="32"/>
          <w:szCs w:val="40"/>
          <w:u w:val="single"/>
        </w:rPr>
        <w:t>, EMCC,</w:t>
      </w:r>
      <w:r w:rsidRPr="00A660E6">
        <w:rPr>
          <w:rFonts w:ascii="Open Sans" w:eastAsia="Times New Roman" w:hAnsi="Open Sans" w:cs="Times New Roman"/>
          <w:b/>
          <w:bCs/>
          <w:color w:val="333333"/>
          <w:sz w:val="32"/>
          <w:szCs w:val="40"/>
          <w:u w:val="single"/>
        </w:rPr>
        <w:t xml:space="preserve"> Operations Manual</w:t>
      </w:r>
    </w:p>
    <w:p w14:paraId="4D0539EC" w14:textId="103EC5A1" w:rsidR="000741F6" w:rsidRPr="00A660E6" w:rsidRDefault="000741F6" w:rsidP="000741F6">
      <w:pPr>
        <w:numPr>
          <w:ilvl w:val="1"/>
          <w:numId w:val="6"/>
        </w:numPr>
        <w:shd w:val="clear" w:color="auto" w:fill="FFFFFF"/>
        <w:spacing w:before="100" w:beforeAutospacing="1" w:after="100" w:afterAutospacing="1"/>
        <w:ind w:left="1080" w:firstLine="0"/>
        <w:rPr>
          <w:rFonts w:ascii="Open Sans" w:eastAsia="Times New Roman" w:hAnsi="Open Sans" w:cs="Times New Roman"/>
          <w:color w:val="FF0000"/>
          <w:sz w:val="20"/>
          <w:szCs w:val="20"/>
        </w:rPr>
      </w:pPr>
      <w:hyperlink r:id="rId11" w:tgtFrame="_blank" w:history="1">
        <w:r w:rsidRPr="00A660E6">
          <w:rPr>
            <w:rFonts w:ascii="Open Sans" w:eastAsia="Times New Roman" w:hAnsi="Open Sans" w:cs="Times New Roman"/>
            <w:b/>
            <w:bCs/>
            <w:color w:val="FF0000"/>
            <w:sz w:val="24"/>
            <w:szCs w:val="24"/>
            <w:u w:val="single"/>
          </w:rPr>
          <w:t>IEEE EMCC Operations Manual</w:t>
        </w:r>
      </w:hyperlink>
      <w:r w:rsidRPr="008F041E">
        <w:rPr>
          <w:rFonts w:ascii="Open Sans" w:eastAsia="Times New Roman" w:hAnsi="Open Sans" w:cs="Times New Roman"/>
          <w:b/>
          <w:bCs/>
          <w:color w:val="FF0000"/>
          <w:sz w:val="24"/>
          <w:szCs w:val="24"/>
        </w:rPr>
        <w:t xml:space="preserve"> provides how the Committee is to </w:t>
      </w:r>
      <w:r>
        <w:rPr>
          <w:rFonts w:ascii="Open Sans" w:eastAsia="Times New Roman" w:hAnsi="Open Sans" w:cs="Times New Roman"/>
          <w:b/>
          <w:bCs/>
          <w:color w:val="FF0000"/>
          <w:sz w:val="24"/>
          <w:szCs w:val="24"/>
        </w:rPr>
        <w:t xml:space="preserve">be staffed, </w:t>
      </w:r>
      <w:r w:rsidRPr="008F041E">
        <w:rPr>
          <w:rFonts w:ascii="Open Sans" w:eastAsia="Times New Roman" w:hAnsi="Open Sans" w:cs="Times New Roman"/>
          <w:b/>
          <w:bCs/>
          <w:color w:val="FF0000"/>
          <w:sz w:val="24"/>
          <w:szCs w:val="24"/>
        </w:rPr>
        <w:t>operate</w:t>
      </w:r>
      <w:r>
        <w:rPr>
          <w:rFonts w:ascii="Open Sans" w:eastAsia="Times New Roman" w:hAnsi="Open Sans" w:cs="Times New Roman"/>
          <w:b/>
          <w:bCs/>
          <w:color w:val="FF0000"/>
          <w:sz w:val="24"/>
          <w:szCs w:val="24"/>
        </w:rPr>
        <w:t xml:space="preserve"> and issue ethics awards</w:t>
      </w:r>
    </w:p>
    <w:p w14:paraId="5C8BEB99" w14:textId="77777777" w:rsidR="000741F6" w:rsidRPr="00A660E6" w:rsidRDefault="000741F6" w:rsidP="000741F6">
      <w:pPr>
        <w:numPr>
          <w:ilvl w:val="0"/>
          <w:numId w:val="6"/>
        </w:numPr>
        <w:shd w:val="clear" w:color="auto" w:fill="FFFFFF"/>
        <w:spacing w:before="100" w:beforeAutospacing="1" w:after="100" w:afterAutospacing="1"/>
        <w:rPr>
          <w:rFonts w:ascii="Open Sans" w:eastAsia="Times New Roman" w:hAnsi="Open Sans" w:cs="Times New Roman"/>
          <w:color w:val="333333"/>
          <w:sz w:val="28"/>
          <w:szCs w:val="32"/>
        </w:rPr>
      </w:pPr>
      <w:r w:rsidRPr="00A660E6">
        <w:rPr>
          <w:rFonts w:ascii="Open Sans" w:eastAsia="Times New Roman" w:hAnsi="Open Sans" w:cs="Times New Roman"/>
          <w:b/>
          <w:bCs/>
          <w:color w:val="333333"/>
          <w:sz w:val="32"/>
          <w:szCs w:val="40"/>
          <w:u w:val="single"/>
        </w:rPr>
        <w:t>EMCC Web Site</w:t>
      </w:r>
    </w:p>
    <w:p w14:paraId="7EDA36C0" w14:textId="77777777" w:rsidR="000741F6" w:rsidRPr="00A660E6" w:rsidRDefault="000741F6" w:rsidP="000741F6">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hyperlink r:id="rId12" w:tgtFrame="_blank" w:history="1">
        <w:r w:rsidRPr="00A660E6">
          <w:rPr>
            <w:rFonts w:ascii="Open Sans" w:eastAsia="Times New Roman" w:hAnsi="Open Sans" w:cs="Times New Roman"/>
            <w:b/>
            <w:bCs/>
            <w:color w:val="FF0000"/>
            <w:sz w:val="24"/>
            <w:szCs w:val="24"/>
            <w:u w:val="single"/>
          </w:rPr>
          <w:t>IEEE Ethics and Member Conduct Committee WEB Site</w:t>
        </w:r>
      </w:hyperlink>
    </w:p>
    <w:p w14:paraId="147372B7" w14:textId="2C212245" w:rsidR="000741F6" w:rsidRPr="003B171B" w:rsidRDefault="000741F6" w:rsidP="000741F6">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hyperlink r:id="rId13" w:tgtFrame="_blank" w:history="1">
        <w:r w:rsidRPr="00A660E6">
          <w:rPr>
            <w:rFonts w:ascii="Open Sans" w:eastAsia="Times New Roman" w:hAnsi="Open Sans" w:cs="Times New Roman"/>
            <w:b/>
            <w:bCs/>
            <w:color w:val="FF0000"/>
            <w:sz w:val="24"/>
            <w:szCs w:val="24"/>
            <w:u w:val="single"/>
          </w:rPr>
          <w:t>EMCC's Vision, Mission and Limits on Activities</w:t>
        </w:r>
      </w:hyperlink>
    </w:p>
    <w:p w14:paraId="75030B6C" w14:textId="3972B9C3" w:rsidR="00DB2D4F" w:rsidRDefault="00DB2D4F" w:rsidP="00C248A3">
      <w:pPr>
        <w:shd w:val="clear" w:color="auto" w:fill="FFFFFF"/>
        <w:spacing w:before="100" w:beforeAutospacing="1" w:after="100" w:afterAutospacing="1"/>
        <w:ind w:left="1080" w:firstLine="0"/>
        <w:rPr>
          <w:rFonts w:ascii="Open Sans" w:eastAsia="Times New Roman" w:hAnsi="Open Sans" w:cs="Times New Roman"/>
          <w:color w:val="FF0000"/>
          <w:sz w:val="20"/>
          <w:szCs w:val="20"/>
        </w:rPr>
      </w:pPr>
      <w:r>
        <w:rPr>
          <w:rFonts w:ascii="Open Sans" w:eastAsia="Times New Roman" w:hAnsi="Open Sans" w:cs="Times New Roman"/>
          <w:noProof/>
          <w:color w:val="FF0000"/>
          <w:sz w:val="20"/>
          <w:szCs w:val="20"/>
        </w:rPr>
        <w:drawing>
          <wp:inline distT="0" distB="0" distL="0" distR="0" wp14:anchorId="7DBFA720" wp14:editId="508028F2">
            <wp:extent cx="5363955" cy="46405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2508" cy="4682585"/>
                    </a:xfrm>
                    <a:prstGeom prst="rect">
                      <a:avLst/>
                    </a:prstGeom>
                    <a:noFill/>
                    <a:ln>
                      <a:noFill/>
                    </a:ln>
                  </pic:spPr>
                </pic:pic>
              </a:graphicData>
            </a:graphic>
          </wp:inline>
        </w:drawing>
      </w:r>
    </w:p>
    <w:p w14:paraId="014D3D91" w14:textId="3EBBE979" w:rsidR="003B171B" w:rsidRDefault="003B171B" w:rsidP="00C248A3">
      <w:pPr>
        <w:numPr>
          <w:ilvl w:val="1"/>
          <w:numId w:val="6"/>
        </w:numPr>
        <w:shd w:val="clear" w:color="auto" w:fill="FFFFFF"/>
        <w:spacing w:before="100" w:beforeAutospacing="1" w:after="100" w:afterAutospacing="1"/>
        <w:rPr>
          <w:rFonts w:ascii="Open Sans" w:eastAsia="Times New Roman" w:hAnsi="Open Sans" w:cs="Times New Roman"/>
          <w:b/>
          <w:bCs/>
          <w:color w:val="FF0000"/>
          <w:sz w:val="24"/>
          <w:szCs w:val="24"/>
        </w:rPr>
      </w:pPr>
      <w:r w:rsidRPr="003B171B">
        <w:rPr>
          <w:rFonts w:ascii="Open Sans" w:eastAsia="Times New Roman" w:hAnsi="Open Sans" w:cs="Times New Roman"/>
          <w:b/>
          <w:bCs/>
          <w:color w:val="FF0000"/>
          <w:sz w:val="24"/>
          <w:szCs w:val="24"/>
        </w:rPr>
        <w:lastRenderedPageBreak/>
        <w:t xml:space="preserve">Above in 1.3, it authorizes the providing of both Member Conduct and Ethical Support. Further, it attempts to </w:t>
      </w:r>
      <w:r>
        <w:rPr>
          <w:rFonts w:ascii="Open Sans" w:eastAsia="Times New Roman" w:hAnsi="Open Sans" w:cs="Times New Roman"/>
          <w:b/>
          <w:bCs/>
          <w:color w:val="FF0000"/>
          <w:sz w:val="24"/>
          <w:szCs w:val="24"/>
        </w:rPr>
        <w:t>prevent</w:t>
      </w:r>
      <w:r w:rsidRPr="003B171B">
        <w:rPr>
          <w:rFonts w:ascii="Open Sans" w:eastAsia="Times New Roman" w:hAnsi="Open Sans" w:cs="Times New Roman"/>
          <w:b/>
          <w:bCs/>
          <w:color w:val="FF0000"/>
          <w:sz w:val="24"/>
          <w:szCs w:val="24"/>
        </w:rPr>
        <w:t xml:space="preserve"> giving ethics advice to individ</w:t>
      </w:r>
      <w:r>
        <w:rPr>
          <w:rFonts w:ascii="Open Sans" w:eastAsia="Times New Roman" w:hAnsi="Open Sans" w:cs="Times New Roman"/>
          <w:b/>
          <w:bCs/>
          <w:color w:val="FF0000"/>
          <w:sz w:val="24"/>
          <w:szCs w:val="24"/>
        </w:rPr>
        <w:t>uals. However, as the IEEE Glossary classifies individuals as candidates to membership, it therefore does not limit giving advice to members.</w:t>
      </w:r>
    </w:p>
    <w:p w14:paraId="49F8A956" w14:textId="5C1CAF98" w:rsidR="003B171B" w:rsidRDefault="003B171B" w:rsidP="00C248A3">
      <w:pPr>
        <w:numPr>
          <w:ilvl w:val="1"/>
          <w:numId w:val="6"/>
        </w:numPr>
        <w:shd w:val="clear" w:color="auto" w:fill="FFFFFF"/>
        <w:spacing w:before="100" w:beforeAutospacing="1" w:after="100" w:afterAutospacing="1"/>
        <w:rPr>
          <w:rFonts w:ascii="Open Sans" w:eastAsia="Times New Roman" w:hAnsi="Open Sans" w:cs="Times New Roman"/>
          <w:b/>
          <w:bCs/>
          <w:color w:val="FF0000"/>
          <w:sz w:val="24"/>
          <w:szCs w:val="24"/>
        </w:rPr>
      </w:pPr>
      <w:r>
        <w:rPr>
          <w:rFonts w:ascii="Open Sans" w:eastAsia="Times New Roman" w:hAnsi="Open Sans" w:cs="Times New Roman"/>
          <w:b/>
          <w:bCs/>
          <w:color w:val="FF0000"/>
          <w:sz w:val="24"/>
          <w:szCs w:val="24"/>
        </w:rPr>
        <w:t>Lastly, the sentence following the 1.4 Limits to Activities boxed text, does not apply, as it is not an approved part of Bylaw I-305.5, it resides outside the approved 1.4 material and is at the bottom of the IEEE Governance chain of policy documents. Therefore, it has no effect on IEEE members’ professional activities and does not restrict providing ethics advice and ethical support to members, when requested and justified by the EMCC.</w:t>
      </w:r>
      <w:r w:rsidR="003B37DC">
        <w:rPr>
          <w:rFonts w:ascii="Open Sans" w:eastAsia="Times New Roman" w:hAnsi="Open Sans" w:cs="Times New Roman"/>
          <w:b/>
          <w:bCs/>
          <w:color w:val="FF0000"/>
          <w:sz w:val="24"/>
          <w:szCs w:val="24"/>
        </w:rPr>
        <w:t xml:space="preserve"> </w:t>
      </w:r>
    </w:p>
    <w:p w14:paraId="538950D4" w14:textId="0C5EA942" w:rsidR="003B37DC" w:rsidRPr="003B171B" w:rsidRDefault="003B37DC" w:rsidP="00C248A3">
      <w:pPr>
        <w:numPr>
          <w:ilvl w:val="1"/>
          <w:numId w:val="6"/>
        </w:numPr>
        <w:shd w:val="clear" w:color="auto" w:fill="FFFFFF"/>
        <w:spacing w:before="100" w:beforeAutospacing="1" w:after="100" w:afterAutospacing="1"/>
        <w:rPr>
          <w:rFonts w:ascii="Open Sans" w:eastAsia="Times New Roman" w:hAnsi="Open Sans" w:cs="Times New Roman"/>
          <w:b/>
          <w:bCs/>
          <w:color w:val="FF0000"/>
          <w:sz w:val="24"/>
          <w:szCs w:val="24"/>
        </w:rPr>
      </w:pPr>
      <w:r>
        <w:rPr>
          <w:rFonts w:ascii="Open Sans" w:eastAsia="Times New Roman" w:hAnsi="Open Sans" w:cs="Times New Roman"/>
          <w:b/>
          <w:bCs/>
          <w:color w:val="FF0000"/>
          <w:sz w:val="24"/>
          <w:szCs w:val="24"/>
        </w:rPr>
        <w:t>NOTE: Just as was done in the 1912 New York Supreme Court ruing allowing business members to serve on the AIEE board (and each succeeding board of IEEE), this sentence represents another attempt to pre-empt member employees’ professional rights with that of business interests, in an appearance of a serious Conflict of Interest non-fiduciary action.</w:t>
      </w:r>
    </w:p>
    <w:p w14:paraId="0ABA5F54" w14:textId="2A47EA6E" w:rsidR="002B6A3B" w:rsidRPr="00A37DCF" w:rsidRDefault="002B6A3B" w:rsidP="002B6A3B">
      <w:pPr>
        <w:numPr>
          <w:ilvl w:val="0"/>
          <w:numId w:val="6"/>
        </w:numPr>
        <w:shd w:val="clear" w:color="auto" w:fill="FFFFFF"/>
        <w:spacing w:before="100" w:beforeAutospacing="1" w:after="100" w:afterAutospacing="1"/>
        <w:rPr>
          <w:rFonts w:ascii="Open Sans" w:eastAsia="Times New Roman" w:hAnsi="Open Sans" w:cs="Times New Roman"/>
          <w:b/>
          <w:bCs/>
          <w:color w:val="333333"/>
          <w:sz w:val="32"/>
          <w:szCs w:val="40"/>
          <w:u w:val="single"/>
        </w:rPr>
      </w:pPr>
      <w:r w:rsidRPr="00A37DCF">
        <w:rPr>
          <w:rFonts w:ascii="Open Sans" w:eastAsia="Times New Roman" w:hAnsi="Open Sans" w:cs="Times New Roman"/>
          <w:b/>
          <w:bCs/>
          <w:color w:val="333333"/>
          <w:sz w:val="32"/>
          <w:szCs w:val="40"/>
          <w:u w:val="single"/>
        </w:rPr>
        <w:t xml:space="preserve">IEEE Code of </w:t>
      </w:r>
      <w:r w:rsidR="00A37DCF" w:rsidRPr="00A37DCF">
        <w:rPr>
          <w:rFonts w:ascii="Open Sans" w:eastAsia="Times New Roman" w:hAnsi="Open Sans" w:cs="Times New Roman"/>
          <w:b/>
          <w:bCs/>
          <w:color w:val="333333"/>
          <w:sz w:val="32"/>
          <w:szCs w:val="40"/>
          <w:u w:val="single"/>
        </w:rPr>
        <w:t xml:space="preserve">Business </w:t>
      </w:r>
      <w:r w:rsidRPr="00A37DCF">
        <w:rPr>
          <w:rFonts w:ascii="Open Sans" w:eastAsia="Times New Roman" w:hAnsi="Open Sans" w:cs="Times New Roman"/>
          <w:b/>
          <w:bCs/>
          <w:color w:val="333333"/>
          <w:sz w:val="32"/>
          <w:szCs w:val="40"/>
          <w:u w:val="single"/>
        </w:rPr>
        <w:t xml:space="preserve">Conduct </w:t>
      </w:r>
    </w:p>
    <w:p w14:paraId="2AE7C0C8" w14:textId="2B3506F6" w:rsidR="002B6A3B" w:rsidRPr="00C248A3" w:rsidRDefault="002B6A3B" w:rsidP="002B6A3B">
      <w:pPr>
        <w:numPr>
          <w:ilvl w:val="1"/>
          <w:numId w:val="6"/>
        </w:numPr>
        <w:shd w:val="clear" w:color="auto" w:fill="FFFFFF"/>
        <w:spacing w:before="100" w:beforeAutospacing="1" w:after="100" w:afterAutospacing="1"/>
        <w:rPr>
          <w:rFonts w:ascii="Open Sans" w:eastAsia="Times New Roman" w:hAnsi="Open Sans" w:cs="Times New Roman"/>
          <w:b/>
          <w:bCs/>
          <w:color w:val="FF0000"/>
          <w:sz w:val="24"/>
          <w:szCs w:val="24"/>
        </w:rPr>
      </w:pPr>
      <w:hyperlink r:id="rId15" w:history="1">
        <w:r w:rsidRPr="00C248A3">
          <w:rPr>
            <w:rStyle w:val="Hyperlink"/>
            <w:rFonts w:ascii="Open Sans" w:eastAsia="Times New Roman" w:hAnsi="Open Sans" w:cs="Times New Roman"/>
            <w:b/>
            <w:bCs/>
            <w:color w:val="FF0000"/>
            <w:sz w:val="24"/>
            <w:szCs w:val="24"/>
          </w:rPr>
          <w:t>Members and Staff</w:t>
        </w:r>
        <w:r w:rsidRPr="00C248A3">
          <w:rPr>
            <w:rStyle w:val="Hyperlink"/>
            <w:rFonts w:ascii="Open Sans" w:eastAsia="Times New Roman" w:hAnsi="Open Sans" w:cs="Times New Roman"/>
            <w:b/>
            <w:bCs/>
            <w:color w:val="FF0000"/>
            <w:sz w:val="24"/>
            <w:szCs w:val="24"/>
          </w:rPr>
          <w:t xml:space="preserve"> </w:t>
        </w:r>
        <w:r w:rsidRPr="00C248A3">
          <w:rPr>
            <w:rStyle w:val="Hyperlink"/>
            <w:rFonts w:ascii="Open Sans" w:eastAsia="Times New Roman" w:hAnsi="Open Sans" w:cs="Times New Roman"/>
            <w:b/>
            <w:bCs/>
            <w:color w:val="FF0000"/>
            <w:sz w:val="24"/>
            <w:szCs w:val="24"/>
          </w:rPr>
          <w:t>are to comply with IEEE Princ</w:t>
        </w:r>
        <w:r w:rsidRPr="00C248A3">
          <w:rPr>
            <w:rStyle w:val="Hyperlink"/>
            <w:rFonts w:ascii="Open Sans" w:eastAsia="Times New Roman" w:hAnsi="Open Sans" w:cs="Times New Roman"/>
            <w:b/>
            <w:bCs/>
            <w:color w:val="FF0000"/>
            <w:sz w:val="24"/>
            <w:szCs w:val="24"/>
          </w:rPr>
          <w:t>i</w:t>
        </w:r>
        <w:r w:rsidRPr="00C248A3">
          <w:rPr>
            <w:rStyle w:val="Hyperlink"/>
            <w:rFonts w:ascii="Open Sans" w:eastAsia="Times New Roman" w:hAnsi="Open Sans" w:cs="Times New Roman"/>
            <w:b/>
            <w:bCs/>
            <w:color w:val="FF0000"/>
            <w:sz w:val="24"/>
            <w:szCs w:val="24"/>
          </w:rPr>
          <w:t>ples of Business Conduct</w:t>
        </w:r>
      </w:hyperlink>
    </w:p>
    <w:p w14:paraId="2C58C597" w14:textId="01767ECF" w:rsidR="00A37DCF" w:rsidRPr="006A3FB6" w:rsidRDefault="00A37DCF" w:rsidP="002B6A3B">
      <w:pPr>
        <w:numPr>
          <w:ilvl w:val="1"/>
          <w:numId w:val="6"/>
        </w:numPr>
        <w:shd w:val="clear" w:color="auto" w:fill="FFFFFF"/>
        <w:spacing w:before="100" w:beforeAutospacing="1" w:after="100" w:afterAutospacing="1"/>
        <w:rPr>
          <w:rFonts w:ascii="Open Sans" w:eastAsia="Times New Roman" w:hAnsi="Open Sans" w:cs="Times New Roman"/>
          <w:b/>
          <w:bCs/>
          <w:color w:val="FF0000"/>
          <w:sz w:val="24"/>
          <w:szCs w:val="24"/>
        </w:rPr>
      </w:pPr>
      <w:r>
        <w:rPr>
          <w:rFonts w:ascii="Open Sans" w:eastAsia="Times New Roman" w:hAnsi="Open Sans" w:cs="Times New Roman"/>
          <w:b/>
          <w:bCs/>
          <w:color w:val="FF0000"/>
          <w:sz w:val="24"/>
          <w:szCs w:val="24"/>
        </w:rPr>
        <w:t>Inquiries and/or complaints may be submitted to the online Ethics Point system for review and follow-up action</w:t>
      </w:r>
    </w:p>
    <w:p w14:paraId="17DB7307" w14:textId="77777777" w:rsidR="002B6A3B" w:rsidRPr="00A660E6" w:rsidRDefault="002B6A3B" w:rsidP="002B6A3B">
      <w:pPr>
        <w:numPr>
          <w:ilvl w:val="0"/>
          <w:numId w:val="6"/>
        </w:numPr>
        <w:shd w:val="clear" w:color="auto" w:fill="FFFFFF"/>
        <w:spacing w:before="100" w:beforeAutospacing="1" w:after="100" w:afterAutospacing="1"/>
        <w:rPr>
          <w:rFonts w:ascii="Open Sans" w:eastAsia="Times New Roman" w:hAnsi="Open Sans" w:cs="Times New Roman"/>
          <w:color w:val="333333"/>
          <w:sz w:val="28"/>
          <w:szCs w:val="32"/>
        </w:rPr>
      </w:pPr>
      <w:r w:rsidRPr="00A660E6">
        <w:rPr>
          <w:rFonts w:ascii="Open Sans" w:eastAsia="Times New Roman" w:hAnsi="Open Sans" w:cs="Times New Roman"/>
          <w:b/>
          <w:bCs/>
          <w:color w:val="333333"/>
          <w:sz w:val="32"/>
          <w:szCs w:val="40"/>
          <w:u w:val="single"/>
        </w:rPr>
        <w:t xml:space="preserve">IEEE Code </w:t>
      </w:r>
      <w:proofErr w:type="gramStart"/>
      <w:r w:rsidRPr="00A660E6">
        <w:rPr>
          <w:rFonts w:ascii="Open Sans" w:eastAsia="Times New Roman" w:hAnsi="Open Sans" w:cs="Times New Roman"/>
          <w:b/>
          <w:bCs/>
          <w:color w:val="333333"/>
          <w:sz w:val="32"/>
          <w:szCs w:val="40"/>
          <w:u w:val="single"/>
        </w:rPr>
        <w:t>Of</w:t>
      </w:r>
      <w:proofErr w:type="gramEnd"/>
      <w:r w:rsidRPr="00A660E6">
        <w:rPr>
          <w:rFonts w:ascii="Open Sans" w:eastAsia="Times New Roman" w:hAnsi="Open Sans" w:cs="Times New Roman"/>
          <w:b/>
          <w:bCs/>
          <w:color w:val="333333"/>
          <w:sz w:val="32"/>
          <w:szCs w:val="40"/>
          <w:u w:val="single"/>
        </w:rPr>
        <w:t xml:space="preserve"> Ethics</w:t>
      </w:r>
      <w:r w:rsidRPr="00CF0269">
        <w:rPr>
          <w:rFonts w:ascii="Open Sans" w:eastAsia="Times New Roman" w:hAnsi="Open Sans" w:cs="Times New Roman"/>
          <w:b/>
          <w:bCs/>
          <w:color w:val="333333"/>
          <w:sz w:val="32"/>
          <w:szCs w:val="40"/>
          <w:u w:val="single"/>
        </w:rPr>
        <w:t>,</w:t>
      </w:r>
      <w:r w:rsidRPr="00A660E6">
        <w:rPr>
          <w:rFonts w:ascii="Open Sans" w:eastAsia="Times New Roman" w:hAnsi="Open Sans" w:cs="Times New Roman"/>
          <w:b/>
          <w:bCs/>
          <w:color w:val="333333"/>
          <w:sz w:val="32"/>
          <w:szCs w:val="40"/>
          <w:u w:val="single"/>
        </w:rPr>
        <w:t xml:space="preserve"> Policy 7.8</w:t>
      </w:r>
    </w:p>
    <w:p w14:paraId="58D89A20" w14:textId="77777777" w:rsidR="002B6A3B" w:rsidRPr="00CD09BC" w:rsidRDefault="002B6A3B" w:rsidP="002B6A3B">
      <w:pPr>
        <w:pStyle w:val="ListParagraph"/>
        <w:numPr>
          <w:ilvl w:val="1"/>
          <w:numId w:val="6"/>
        </w:numPr>
        <w:shd w:val="clear" w:color="auto" w:fill="FFFFFF"/>
        <w:spacing w:before="100" w:beforeAutospacing="1" w:after="100" w:afterAutospacing="1"/>
        <w:rPr>
          <w:rFonts w:ascii="Open Sans" w:eastAsia="Times New Roman" w:hAnsi="Open Sans" w:cs="Times New Roman"/>
          <w:b/>
          <w:bCs/>
          <w:color w:val="FF0000"/>
          <w:sz w:val="24"/>
          <w:szCs w:val="24"/>
        </w:rPr>
      </w:pPr>
      <w:r w:rsidRPr="00CD09BC">
        <w:rPr>
          <w:rFonts w:ascii="Open Sans" w:eastAsia="Times New Roman" w:hAnsi="Open Sans" w:cs="Times New Roman"/>
          <w:b/>
          <w:bCs/>
          <w:color w:val="FF0000"/>
          <w:sz w:val="24"/>
          <w:szCs w:val="24"/>
        </w:rPr>
        <w:t>Members upon joining or renewing membership agree to uphold the IEEE Code of Ethics</w:t>
      </w:r>
    </w:p>
    <w:p w14:paraId="089D9B84" w14:textId="77777777" w:rsidR="002B6A3B" w:rsidRPr="00A660E6" w:rsidRDefault="002B6A3B" w:rsidP="002B6A3B">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r w:rsidRPr="00A660E6">
        <w:rPr>
          <w:rFonts w:ascii="Open Sans" w:eastAsia="Times New Roman" w:hAnsi="Open Sans" w:cs="Times New Roman"/>
          <w:b/>
          <w:bCs/>
          <w:color w:val="FF0000"/>
          <w:sz w:val="24"/>
          <w:szCs w:val="24"/>
        </w:rPr>
        <w:t>In exchange for practicing ethically, IEEE agrees to support the members ethically; </w:t>
      </w:r>
      <w:hyperlink r:id="rId16" w:tgtFrame="_blank" w:history="1">
        <w:r w:rsidRPr="00A660E6">
          <w:rPr>
            <w:rFonts w:ascii="Open Sans" w:eastAsia="Times New Roman" w:hAnsi="Open Sans" w:cs="Times New Roman"/>
            <w:b/>
            <w:bCs/>
            <w:color w:val="FF0000"/>
            <w:sz w:val="24"/>
            <w:szCs w:val="24"/>
            <w:u w:val="single"/>
          </w:rPr>
          <w:t>Canon 10 of the Code of Ethics</w:t>
        </w:r>
      </w:hyperlink>
    </w:p>
    <w:p w14:paraId="7950E085" w14:textId="01335FC9" w:rsidR="00A660E6" w:rsidRPr="00A660E6" w:rsidRDefault="00A660E6" w:rsidP="00E6209D">
      <w:pPr>
        <w:numPr>
          <w:ilvl w:val="0"/>
          <w:numId w:val="6"/>
        </w:numPr>
        <w:shd w:val="clear" w:color="auto" w:fill="FFFFFF"/>
        <w:spacing w:before="100" w:beforeAutospacing="1" w:after="100" w:afterAutospacing="1"/>
        <w:rPr>
          <w:rFonts w:ascii="Open Sans" w:eastAsia="Times New Roman" w:hAnsi="Open Sans" w:cs="Times New Roman"/>
          <w:color w:val="333333"/>
          <w:sz w:val="28"/>
          <w:szCs w:val="32"/>
        </w:rPr>
      </w:pPr>
      <w:hyperlink r:id="rId17" w:tgtFrame="_blank" w:history="1">
        <w:r w:rsidRPr="00A660E6">
          <w:rPr>
            <w:rFonts w:ascii="Open Sans" w:eastAsia="Times New Roman" w:hAnsi="Open Sans" w:cs="Times New Roman"/>
            <w:b/>
            <w:bCs/>
            <w:color w:val="428BCA"/>
            <w:sz w:val="32"/>
            <w:szCs w:val="40"/>
            <w:u w:val="single"/>
          </w:rPr>
          <w:t>IEEE Bylaws</w:t>
        </w:r>
      </w:hyperlink>
    </w:p>
    <w:p w14:paraId="2EC23AAA" w14:textId="61291096" w:rsidR="00A660E6" w:rsidRPr="00C248A3" w:rsidRDefault="00A660E6"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4"/>
          <w:szCs w:val="24"/>
        </w:rPr>
      </w:pPr>
      <w:r w:rsidRPr="00A660E6">
        <w:rPr>
          <w:rFonts w:ascii="Open Sans" w:eastAsia="Times New Roman" w:hAnsi="Open Sans" w:cs="Times New Roman"/>
          <w:b/>
          <w:bCs/>
          <w:color w:val="FF0000"/>
          <w:sz w:val="24"/>
          <w:szCs w:val="24"/>
        </w:rPr>
        <w:t>I-110 Member Discipline and Support</w:t>
      </w:r>
    </w:p>
    <w:p w14:paraId="7F6E3E07" w14:textId="17345363" w:rsidR="00CD09BC" w:rsidRPr="00A660E6" w:rsidRDefault="00CD09BC" w:rsidP="00CD09BC">
      <w:pPr>
        <w:numPr>
          <w:ilvl w:val="2"/>
          <w:numId w:val="6"/>
        </w:numPr>
        <w:shd w:val="clear" w:color="auto" w:fill="FFFFFF"/>
        <w:spacing w:before="100" w:beforeAutospacing="1" w:after="100" w:afterAutospacing="1"/>
        <w:rPr>
          <w:rFonts w:ascii="Open Sans" w:eastAsia="Times New Roman" w:hAnsi="Open Sans" w:cs="Times New Roman"/>
          <w:b/>
          <w:bCs/>
          <w:color w:val="FF0000"/>
          <w:sz w:val="24"/>
          <w:szCs w:val="24"/>
        </w:rPr>
      </w:pPr>
      <w:r w:rsidRPr="00C248A3">
        <w:rPr>
          <w:rFonts w:ascii="Open Sans" w:eastAsia="Times New Roman" w:hAnsi="Open Sans" w:cs="Times New Roman"/>
          <w:b/>
          <w:bCs/>
          <w:color w:val="FF0000"/>
          <w:sz w:val="24"/>
          <w:szCs w:val="24"/>
        </w:rPr>
        <w:t>The EMCC is empowered to both discipline and support its members</w:t>
      </w:r>
      <w:r w:rsidR="00501E27" w:rsidRPr="00C248A3">
        <w:rPr>
          <w:rFonts w:ascii="Open Sans" w:eastAsia="Times New Roman" w:hAnsi="Open Sans" w:cs="Times New Roman"/>
          <w:b/>
          <w:bCs/>
          <w:color w:val="FF0000"/>
          <w:sz w:val="24"/>
          <w:szCs w:val="24"/>
        </w:rPr>
        <w:t xml:space="preserve"> ethically</w:t>
      </w:r>
    </w:p>
    <w:p w14:paraId="6C515868" w14:textId="0DCD40B4" w:rsidR="00A660E6" w:rsidRPr="00C248A3" w:rsidRDefault="00A660E6"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4"/>
          <w:szCs w:val="24"/>
        </w:rPr>
      </w:pPr>
      <w:r w:rsidRPr="00A660E6">
        <w:rPr>
          <w:rFonts w:ascii="Open Sans" w:eastAsia="Times New Roman" w:hAnsi="Open Sans" w:cs="Times New Roman"/>
          <w:b/>
          <w:bCs/>
          <w:color w:val="FF0000"/>
          <w:sz w:val="24"/>
          <w:szCs w:val="24"/>
        </w:rPr>
        <w:t>I-</w:t>
      </w:r>
      <w:r w:rsidR="00501E27" w:rsidRPr="00C248A3">
        <w:rPr>
          <w:rFonts w:ascii="Open Sans" w:eastAsia="Times New Roman" w:hAnsi="Open Sans" w:cs="Times New Roman"/>
          <w:b/>
          <w:bCs/>
          <w:color w:val="FF0000"/>
          <w:sz w:val="24"/>
          <w:szCs w:val="24"/>
        </w:rPr>
        <w:t xml:space="preserve">111 </w:t>
      </w:r>
      <w:r w:rsidRPr="00A660E6">
        <w:rPr>
          <w:rFonts w:ascii="Open Sans" w:eastAsia="Times New Roman" w:hAnsi="Open Sans" w:cs="Times New Roman"/>
          <w:b/>
          <w:bCs/>
          <w:color w:val="FF0000"/>
          <w:sz w:val="24"/>
          <w:szCs w:val="24"/>
        </w:rPr>
        <w:t>Removal or Suspension of Delegates, Directors and Officers</w:t>
      </w:r>
    </w:p>
    <w:p w14:paraId="504F568B" w14:textId="230CBD7A" w:rsidR="00501E27" w:rsidRPr="00C248A3" w:rsidRDefault="00501E27" w:rsidP="00501E27">
      <w:pPr>
        <w:numPr>
          <w:ilvl w:val="2"/>
          <w:numId w:val="6"/>
        </w:numPr>
        <w:shd w:val="clear" w:color="auto" w:fill="FFFFFF"/>
        <w:spacing w:before="100" w:beforeAutospacing="1" w:after="100" w:afterAutospacing="1"/>
        <w:rPr>
          <w:rFonts w:ascii="Open Sans" w:eastAsia="Times New Roman" w:hAnsi="Open Sans" w:cs="Times New Roman"/>
          <w:color w:val="FF0000"/>
          <w:sz w:val="24"/>
          <w:szCs w:val="24"/>
        </w:rPr>
      </w:pPr>
      <w:r w:rsidRPr="00C248A3">
        <w:rPr>
          <w:rFonts w:ascii="Open Sans" w:eastAsia="Times New Roman" w:hAnsi="Open Sans" w:cs="Times New Roman"/>
          <w:b/>
          <w:bCs/>
          <w:color w:val="FF0000"/>
          <w:sz w:val="24"/>
          <w:szCs w:val="24"/>
        </w:rPr>
        <w:t>The EMCC is empowered to remove or suspend</w:t>
      </w:r>
    </w:p>
    <w:p w14:paraId="3ACDC22B" w14:textId="3C6177F8" w:rsidR="00EB7860" w:rsidRPr="00C248A3" w:rsidRDefault="00EB7860" w:rsidP="00EB7860">
      <w:pPr>
        <w:numPr>
          <w:ilvl w:val="1"/>
          <w:numId w:val="6"/>
        </w:numPr>
        <w:shd w:val="clear" w:color="auto" w:fill="FFFFFF"/>
        <w:spacing w:before="100" w:beforeAutospacing="1" w:after="100" w:afterAutospacing="1"/>
        <w:rPr>
          <w:rFonts w:ascii="Open Sans" w:eastAsia="Times New Roman" w:hAnsi="Open Sans" w:cs="Times New Roman"/>
          <w:color w:val="FF0000"/>
          <w:sz w:val="24"/>
          <w:szCs w:val="24"/>
        </w:rPr>
      </w:pPr>
      <w:r w:rsidRPr="00C248A3">
        <w:rPr>
          <w:rFonts w:ascii="Open Sans" w:eastAsia="Times New Roman" w:hAnsi="Open Sans" w:cs="Times New Roman"/>
          <w:b/>
          <w:bCs/>
          <w:color w:val="FF0000"/>
          <w:sz w:val="24"/>
          <w:szCs w:val="24"/>
        </w:rPr>
        <w:t>I-305.5 Ethics and Member Conduct Committee (same as above part of EMCC Operations Manual.</w:t>
      </w:r>
    </w:p>
    <w:p w14:paraId="07B98705" w14:textId="77777777" w:rsidR="00A660E6" w:rsidRPr="00A660E6" w:rsidRDefault="00A660E6" w:rsidP="00E6209D">
      <w:pPr>
        <w:numPr>
          <w:ilvl w:val="0"/>
          <w:numId w:val="6"/>
        </w:numPr>
        <w:shd w:val="clear" w:color="auto" w:fill="FFFFFF"/>
        <w:spacing w:before="100" w:beforeAutospacing="1" w:after="100" w:afterAutospacing="1"/>
        <w:rPr>
          <w:rFonts w:ascii="Open Sans" w:eastAsia="Times New Roman" w:hAnsi="Open Sans" w:cs="Times New Roman"/>
          <w:color w:val="333333"/>
          <w:sz w:val="28"/>
          <w:szCs w:val="32"/>
        </w:rPr>
      </w:pPr>
      <w:r w:rsidRPr="00A660E6">
        <w:rPr>
          <w:rFonts w:ascii="Open Sans" w:eastAsia="Times New Roman" w:hAnsi="Open Sans" w:cs="Times New Roman"/>
          <w:b/>
          <w:bCs/>
          <w:color w:val="333333"/>
          <w:sz w:val="32"/>
          <w:szCs w:val="40"/>
          <w:u w:val="single"/>
        </w:rPr>
        <w:t>IEEE Policies</w:t>
      </w:r>
    </w:p>
    <w:p w14:paraId="737D7A65" w14:textId="1637FF74" w:rsidR="00A660E6" w:rsidRPr="00501E27" w:rsidRDefault="00A660E6"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r w:rsidRPr="00A660E6">
        <w:rPr>
          <w:rFonts w:ascii="Open Sans" w:eastAsia="Times New Roman" w:hAnsi="Open Sans" w:cs="Times New Roman"/>
          <w:b/>
          <w:bCs/>
          <w:color w:val="FF0000"/>
          <w:sz w:val="24"/>
          <w:szCs w:val="24"/>
        </w:rPr>
        <w:t>7.10 Procedures for Member Conduct Complaint</w:t>
      </w:r>
    </w:p>
    <w:p w14:paraId="7D4FB23E" w14:textId="36E04710" w:rsidR="00501E27" w:rsidRPr="00A660E6" w:rsidRDefault="00501E27" w:rsidP="00501E27">
      <w:pPr>
        <w:numPr>
          <w:ilvl w:val="2"/>
          <w:numId w:val="6"/>
        </w:numPr>
        <w:shd w:val="clear" w:color="auto" w:fill="FFFFFF"/>
        <w:spacing w:before="100" w:beforeAutospacing="1" w:after="100" w:afterAutospacing="1"/>
        <w:rPr>
          <w:rFonts w:ascii="Open Sans" w:eastAsia="Times New Roman" w:hAnsi="Open Sans" w:cs="Times New Roman"/>
          <w:color w:val="FF0000"/>
          <w:sz w:val="20"/>
          <w:szCs w:val="20"/>
        </w:rPr>
      </w:pPr>
      <w:r w:rsidRPr="00501E27">
        <w:rPr>
          <w:rFonts w:ascii="Open Sans" w:eastAsia="Times New Roman" w:hAnsi="Open Sans" w:cs="Times New Roman"/>
          <w:b/>
          <w:bCs/>
          <w:color w:val="FF0000"/>
          <w:sz w:val="24"/>
          <w:szCs w:val="24"/>
        </w:rPr>
        <w:lastRenderedPageBreak/>
        <w:t>The EMCC’s procedures for disciplining members are provided</w:t>
      </w:r>
    </w:p>
    <w:p w14:paraId="2FCD5BA5" w14:textId="5512F632" w:rsidR="00A660E6" w:rsidRPr="00501E27" w:rsidRDefault="00A660E6"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r w:rsidRPr="00A660E6">
        <w:rPr>
          <w:rFonts w:ascii="Open Sans" w:eastAsia="Times New Roman" w:hAnsi="Open Sans" w:cs="Times New Roman"/>
          <w:b/>
          <w:bCs/>
          <w:color w:val="FF0000"/>
          <w:sz w:val="24"/>
          <w:szCs w:val="24"/>
        </w:rPr>
        <w:t>7.11 Ethical Support</w:t>
      </w:r>
    </w:p>
    <w:p w14:paraId="537BBDA5" w14:textId="2C441643" w:rsidR="00501E27" w:rsidRPr="00A660E6" w:rsidRDefault="00501E27" w:rsidP="00501E27">
      <w:pPr>
        <w:numPr>
          <w:ilvl w:val="2"/>
          <w:numId w:val="6"/>
        </w:numPr>
        <w:shd w:val="clear" w:color="auto" w:fill="FFFFFF"/>
        <w:spacing w:before="100" w:beforeAutospacing="1" w:after="100" w:afterAutospacing="1"/>
        <w:rPr>
          <w:rFonts w:ascii="Open Sans" w:eastAsia="Times New Roman" w:hAnsi="Open Sans" w:cs="Times New Roman"/>
          <w:color w:val="FF0000"/>
          <w:sz w:val="20"/>
          <w:szCs w:val="20"/>
        </w:rPr>
      </w:pPr>
      <w:r w:rsidRPr="00501E27">
        <w:rPr>
          <w:rFonts w:ascii="Open Sans" w:eastAsia="Times New Roman" w:hAnsi="Open Sans" w:cs="Times New Roman"/>
          <w:b/>
          <w:bCs/>
          <w:color w:val="FF0000"/>
          <w:sz w:val="24"/>
          <w:szCs w:val="24"/>
        </w:rPr>
        <w:t>The EMCC’s procedures for providing Ethi</w:t>
      </w:r>
      <w:r w:rsidR="00EB7860">
        <w:rPr>
          <w:rFonts w:ascii="Open Sans" w:eastAsia="Times New Roman" w:hAnsi="Open Sans" w:cs="Times New Roman"/>
          <w:b/>
          <w:bCs/>
          <w:color w:val="FF0000"/>
          <w:sz w:val="24"/>
          <w:szCs w:val="24"/>
        </w:rPr>
        <w:t>ca</w:t>
      </w:r>
      <w:r w:rsidRPr="00501E27">
        <w:rPr>
          <w:rFonts w:ascii="Open Sans" w:eastAsia="Times New Roman" w:hAnsi="Open Sans" w:cs="Times New Roman"/>
          <w:b/>
          <w:bCs/>
          <w:color w:val="FF0000"/>
          <w:sz w:val="24"/>
          <w:szCs w:val="24"/>
        </w:rPr>
        <w:t>l Advice and Ethical Support are provided</w:t>
      </w:r>
    </w:p>
    <w:p w14:paraId="74419298" w14:textId="7DA2E9E5" w:rsidR="00A660E6" w:rsidRPr="00501E27" w:rsidRDefault="00A660E6"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r w:rsidRPr="00A660E6">
        <w:rPr>
          <w:rFonts w:ascii="Open Sans" w:eastAsia="Times New Roman" w:hAnsi="Open Sans" w:cs="Times New Roman"/>
          <w:b/>
          <w:bCs/>
          <w:color w:val="FF0000"/>
          <w:sz w:val="24"/>
          <w:szCs w:val="24"/>
        </w:rPr>
        <w:t>7.100 Registration of US Engineers</w:t>
      </w:r>
    </w:p>
    <w:p w14:paraId="6DF3DFB0" w14:textId="10B829F0" w:rsidR="00501E27" w:rsidRPr="00A660E6" w:rsidRDefault="00501E27" w:rsidP="00501E27">
      <w:pPr>
        <w:numPr>
          <w:ilvl w:val="2"/>
          <w:numId w:val="6"/>
        </w:numPr>
        <w:shd w:val="clear" w:color="auto" w:fill="FFFFFF"/>
        <w:spacing w:before="100" w:beforeAutospacing="1" w:after="100" w:afterAutospacing="1"/>
        <w:rPr>
          <w:rFonts w:ascii="Open Sans" w:eastAsia="Times New Roman" w:hAnsi="Open Sans" w:cs="Times New Roman"/>
          <w:color w:val="FF0000"/>
          <w:sz w:val="20"/>
          <w:szCs w:val="20"/>
        </w:rPr>
      </w:pPr>
      <w:r w:rsidRPr="00501E27">
        <w:rPr>
          <w:rFonts w:ascii="Open Sans" w:eastAsia="Times New Roman" w:hAnsi="Open Sans" w:cs="Times New Roman"/>
          <w:b/>
          <w:bCs/>
          <w:color w:val="FF0000"/>
          <w:sz w:val="24"/>
          <w:szCs w:val="24"/>
        </w:rPr>
        <w:t>Procedures for licensing Professional Engineers are provided</w:t>
      </w:r>
    </w:p>
    <w:p w14:paraId="0025FB28" w14:textId="78973F14" w:rsidR="00A660E6" w:rsidRPr="00A660E6" w:rsidRDefault="00A660E6" w:rsidP="00E6209D">
      <w:pPr>
        <w:numPr>
          <w:ilvl w:val="0"/>
          <w:numId w:val="6"/>
        </w:numPr>
        <w:shd w:val="clear" w:color="auto" w:fill="FFFFFF"/>
        <w:spacing w:before="100" w:beforeAutospacing="1" w:after="100" w:afterAutospacing="1"/>
        <w:rPr>
          <w:rFonts w:ascii="Open Sans" w:eastAsia="Times New Roman" w:hAnsi="Open Sans" w:cs="Times New Roman"/>
          <w:color w:val="333333"/>
          <w:sz w:val="28"/>
          <w:szCs w:val="32"/>
        </w:rPr>
      </w:pPr>
      <w:r w:rsidRPr="00A660E6">
        <w:rPr>
          <w:rFonts w:ascii="Open Sans" w:eastAsia="Times New Roman" w:hAnsi="Open Sans" w:cs="Times New Roman"/>
          <w:b/>
          <w:bCs/>
          <w:color w:val="333333"/>
          <w:sz w:val="32"/>
          <w:szCs w:val="40"/>
          <w:u w:val="single"/>
        </w:rPr>
        <w:t xml:space="preserve">Prior IEEE </w:t>
      </w:r>
      <w:r w:rsidR="00EB7860">
        <w:rPr>
          <w:rFonts w:ascii="Open Sans" w:eastAsia="Times New Roman" w:hAnsi="Open Sans" w:cs="Times New Roman"/>
          <w:b/>
          <w:bCs/>
          <w:color w:val="333333"/>
          <w:sz w:val="32"/>
          <w:szCs w:val="40"/>
          <w:u w:val="single"/>
        </w:rPr>
        <w:t xml:space="preserve">Ethical Support </w:t>
      </w:r>
      <w:r w:rsidRPr="00A660E6">
        <w:rPr>
          <w:rFonts w:ascii="Open Sans" w:eastAsia="Times New Roman" w:hAnsi="Open Sans" w:cs="Times New Roman"/>
          <w:b/>
          <w:bCs/>
          <w:color w:val="333333"/>
          <w:sz w:val="32"/>
          <w:szCs w:val="40"/>
          <w:u w:val="single"/>
        </w:rPr>
        <w:t>Cases Handled by IEEE, CSIT, MCC, SSIT</w:t>
      </w:r>
      <w:r w:rsidR="00501E27" w:rsidRPr="00CF0269">
        <w:rPr>
          <w:rFonts w:ascii="Open Sans" w:eastAsia="Times New Roman" w:hAnsi="Open Sans" w:cs="Times New Roman"/>
          <w:b/>
          <w:bCs/>
          <w:color w:val="333333"/>
          <w:sz w:val="32"/>
          <w:szCs w:val="40"/>
          <w:u w:val="single"/>
        </w:rPr>
        <w:t xml:space="preserve"> (discussed below, later)</w:t>
      </w:r>
    </w:p>
    <w:p w14:paraId="4C20DE3C" w14:textId="6CA72EE3" w:rsidR="00A660E6" w:rsidRPr="00A660E6" w:rsidRDefault="00A660E6"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hyperlink r:id="rId18" w:tgtFrame="_blank" w:history="1">
        <w:r w:rsidRPr="00A660E6">
          <w:rPr>
            <w:rFonts w:ascii="Open Sans" w:eastAsia="Times New Roman" w:hAnsi="Open Sans" w:cs="Times New Roman"/>
            <w:b/>
            <w:bCs/>
            <w:color w:val="FF0000"/>
            <w:sz w:val="24"/>
            <w:szCs w:val="24"/>
            <w:u w:val="single"/>
          </w:rPr>
          <w:t>The IEEE BART Case Brief</w:t>
        </w:r>
      </w:hyperlink>
      <w:r w:rsidRPr="00A660E6">
        <w:rPr>
          <w:rFonts w:ascii="Open Sans" w:eastAsia="Times New Roman" w:hAnsi="Open Sans" w:cs="Times New Roman"/>
          <w:b/>
          <w:bCs/>
          <w:color w:val="FF0000"/>
          <w:sz w:val="24"/>
          <w:szCs w:val="24"/>
        </w:rPr>
        <w:t> 1975</w:t>
      </w:r>
      <w:r w:rsidR="00EB7860">
        <w:rPr>
          <w:rFonts w:ascii="Open Sans" w:eastAsia="Times New Roman" w:hAnsi="Open Sans" w:cs="Times New Roman"/>
          <w:b/>
          <w:bCs/>
          <w:color w:val="FF0000"/>
          <w:sz w:val="24"/>
          <w:szCs w:val="24"/>
        </w:rPr>
        <w:t xml:space="preserve"> (prior to the being </w:t>
      </w:r>
      <w:proofErr w:type="gramStart"/>
      <w:r w:rsidR="00EB7860">
        <w:rPr>
          <w:rFonts w:ascii="Open Sans" w:eastAsia="Times New Roman" w:hAnsi="Open Sans" w:cs="Times New Roman"/>
          <w:b/>
          <w:bCs/>
          <w:color w:val="FF0000"/>
          <w:sz w:val="24"/>
          <w:szCs w:val="24"/>
        </w:rPr>
        <w:t>a</w:t>
      </w:r>
      <w:proofErr w:type="gramEnd"/>
      <w:r w:rsidR="00EB7860">
        <w:rPr>
          <w:rFonts w:ascii="Open Sans" w:eastAsia="Times New Roman" w:hAnsi="Open Sans" w:cs="Times New Roman"/>
          <w:b/>
          <w:bCs/>
          <w:color w:val="FF0000"/>
          <w:sz w:val="24"/>
          <w:szCs w:val="24"/>
        </w:rPr>
        <w:t xml:space="preserve"> MCC)</w:t>
      </w:r>
    </w:p>
    <w:p w14:paraId="23FA8030" w14:textId="77777777" w:rsidR="00A660E6" w:rsidRPr="00A660E6" w:rsidRDefault="00A660E6"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hyperlink r:id="rId19" w:tgtFrame="_blank" w:history="1">
        <w:r w:rsidRPr="00A660E6">
          <w:rPr>
            <w:rFonts w:ascii="Open Sans" w:eastAsia="Times New Roman" w:hAnsi="Open Sans" w:cs="Times New Roman"/>
            <w:b/>
            <w:bCs/>
            <w:color w:val="FF0000"/>
            <w:sz w:val="24"/>
            <w:szCs w:val="24"/>
            <w:u w:val="single"/>
          </w:rPr>
          <w:t>IEEE's CSIT/MCC Support of Virginia Edgerton</w:t>
        </w:r>
      </w:hyperlink>
      <w:r w:rsidRPr="00A660E6">
        <w:rPr>
          <w:rFonts w:ascii="Open Sans" w:eastAsia="Times New Roman" w:hAnsi="Open Sans" w:cs="Times New Roman"/>
          <w:b/>
          <w:bCs/>
          <w:color w:val="FF0000"/>
          <w:sz w:val="24"/>
          <w:szCs w:val="24"/>
        </w:rPr>
        <w:t> 1978</w:t>
      </w:r>
    </w:p>
    <w:p w14:paraId="5C1471E0" w14:textId="77777777" w:rsidR="00A660E6" w:rsidRPr="00A660E6" w:rsidRDefault="00A660E6"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hyperlink r:id="rId20" w:tgtFrame="_blank" w:history="1">
        <w:r w:rsidRPr="00A660E6">
          <w:rPr>
            <w:rFonts w:ascii="Open Sans" w:eastAsia="Times New Roman" w:hAnsi="Open Sans" w:cs="Times New Roman"/>
            <w:b/>
            <w:bCs/>
            <w:color w:val="FF0000"/>
            <w:sz w:val="24"/>
            <w:szCs w:val="24"/>
            <w:u w:val="single"/>
          </w:rPr>
          <w:t>IEEE's MCC Support of Salvador Castro</w:t>
        </w:r>
      </w:hyperlink>
      <w:r w:rsidRPr="00A660E6">
        <w:rPr>
          <w:rFonts w:ascii="Open Sans" w:eastAsia="Times New Roman" w:hAnsi="Open Sans" w:cs="Times New Roman"/>
          <w:b/>
          <w:bCs/>
          <w:color w:val="FF0000"/>
          <w:sz w:val="24"/>
          <w:szCs w:val="24"/>
        </w:rPr>
        <w:t> 1998</w:t>
      </w:r>
    </w:p>
    <w:p w14:paraId="128419B0" w14:textId="77777777" w:rsidR="00A660E6" w:rsidRDefault="00A660E6"/>
    <w:sectPr w:rsidR="00A660E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9461E" w14:textId="77777777" w:rsidR="00E549C0" w:rsidRDefault="00E549C0" w:rsidP="00A660E6">
      <w:r>
        <w:separator/>
      </w:r>
    </w:p>
  </w:endnote>
  <w:endnote w:type="continuationSeparator" w:id="0">
    <w:p w14:paraId="26813497" w14:textId="77777777" w:rsidR="00E549C0" w:rsidRDefault="00E549C0" w:rsidP="00A6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089042"/>
      <w:docPartObj>
        <w:docPartGallery w:val="Page Numbers (Bottom of Page)"/>
        <w:docPartUnique/>
      </w:docPartObj>
    </w:sdtPr>
    <w:sdtEndPr>
      <w:rPr>
        <w:noProof/>
      </w:rPr>
    </w:sdtEndPr>
    <w:sdtContent>
      <w:p w14:paraId="21A19657" w14:textId="631FE5C8" w:rsidR="00F0244D" w:rsidRDefault="00F024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AC2C8" w14:textId="77777777" w:rsidR="00F0244D" w:rsidRDefault="00F02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F66CB" w14:textId="77777777" w:rsidR="00E549C0" w:rsidRDefault="00E549C0" w:rsidP="00A660E6">
      <w:r>
        <w:separator/>
      </w:r>
    </w:p>
  </w:footnote>
  <w:footnote w:type="continuationSeparator" w:id="0">
    <w:p w14:paraId="6924751E" w14:textId="77777777" w:rsidR="00E549C0" w:rsidRDefault="00E549C0" w:rsidP="00A66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98B"/>
    <w:multiLevelType w:val="multilevel"/>
    <w:tmpl w:val="F9362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b/>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AB06D0"/>
    <w:multiLevelType w:val="hybridMultilevel"/>
    <w:tmpl w:val="0BB437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2015E"/>
    <w:multiLevelType w:val="multilevel"/>
    <w:tmpl w:val="ED80C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b/>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C67567"/>
    <w:multiLevelType w:val="multilevel"/>
    <w:tmpl w:val="670C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B4C8D"/>
    <w:multiLevelType w:val="multilevel"/>
    <w:tmpl w:val="48682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b/>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9E7644"/>
    <w:multiLevelType w:val="multilevel"/>
    <w:tmpl w:val="DB3C36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b/>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6B437E"/>
    <w:multiLevelType w:val="hybridMultilevel"/>
    <w:tmpl w:val="E710D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F22BA5"/>
    <w:multiLevelType w:val="hybridMultilevel"/>
    <w:tmpl w:val="DDF81E14"/>
    <w:lvl w:ilvl="0" w:tplc="6194FA72">
      <w:start w:val="1"/>
      <w:numFmt w:val="decimal"/>
      <w:lvlText w:val="%1."/>
      <w:lvlJc w:val="left"/>
      <w:pPr>
        <w:ind w:left="720" w:hanging="360"/>
      </w:pPr>
      <w:rPr>
        <w:b/>
        <w:bCs/>
      </w:rPr>
    </w:lvl>
    <w:lvl w:ilvl="1" w:tplc="1C9AAAC4">
      <w:start w:val="1"/>
      <w:numFmt w:val="lowerLetter"/>
      <w:lvlText w:val="%2."/>
      <w:lvlJc w:val="left"/>
      <w:pPr>
        <w:ind w:left="1440" w:hanging="360"/>
      </w:pPr>
      <w:rPr>
        <w:b/>
        <w:bCs/>
        <w:sz w:val="26"/>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E6"/>
    <w:rsid w:val="00036368"/>
    <w:rsid w:val="00051EB5"/>
    <w:rsid w:val="000741F6"/>
    <w:rsid w:val="001F7303"/>
    <w:rsid w:val="00277DDA"/>
    <w:rsid w:val="002B6A3B"/>
    <w:rsid w:val="003B171B"/>
    <w:rsid w:val="003B37DC"/>
    <w:rsid w:val="0046773E"/>
    <w:rsid w:val="004F5746"/>
    <w:rsid w:val="00501E27"/>
    <w:rsid w:val="00523EA5"/>
    <w:rsid w:val="00546B8D"/>
    <w:rsid w:val="00633809"/>
    <w:rsid w:val="006A3FB6"/>
    <w:rsid w:val="008C0A93"/>
    <w:rsid w:val="008F041E"/>
    <w:rsid w:val="009D5BD6"/>
    <w:rsid w:val="00A37DCF"/>
    <w:rsid w:val="00A660E6"/>
    <w:rsid w:val="00C248A3"/>
    <w:rsid w:val="00C66C2B"/>
    <w:rsid w:val="00CD09BC"/>
    <w:rsid w:val="00CF0269"/>
    <w:rsid w:val="00DB2D4F"/>
    <w:rsid w:val="00E549C0"/>
    <w:rsid w:val="00E6209D"/>
    <w:rsid w:val="00E966EC"/>
    <w:rsid w:val="00EB7860"/>
    <w:rsid w:val="00F0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157D"/>
  <w15:chartTrackingRefBased/>
  <w15:docId w15:val="{0425FC8F-5BB3-41AA-9F6A-7F492CB1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A660E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0E6"/>
    <w:pPr>
      <w:tabs>
        <w:tab w:val="center" w:pos="4680"/>
        <w:tab w:val="right" w:pos="9360"/>
      </w:tabs>
    </w:pPr>
  </w:style>
  <w:style w:type="character" w:customStyle="1" w:styleId="HeaderChar">
    <w:name w:val="Header Char"/>
    <w:basedOn w:val="DefaultParagraphFont"/>
    <w:link w:val="Header"/>
    <w:uiPriority w:val="99"/>
    <w:rsid w:val="00A660E6"/>
  </w:style>
  <w:style w:type="paragraph" w:styleId="Footer">
    <w:name w:val="footer"/>
    <w:basedOn w:val="Normal"/>
    <w:link w:val="FooterChar"/>
    <w:uiPriority w:val="99"/>
    <w:unhideWhenUsed/>
    <w:rsid w:val="00A660E6"/>
    <w:pPr>
      <w:tabs>
        <w:tab w:val="center" w:pos="4680"/>
        <w:tab w:val="right" w:pos="9360"/>
      </w:tabs>
    </w:pPr>
  </w:style>
  <w:style w:type="character" w:customStyle="1" w:styleId="FooterChar">
    <w:name w:val="Footer Char"/>
    <w:basedOn w:val="DefaultParagraphFont"/>
    <w:link w:val="Footer"/>
    <w:uiPriority w:val="99"/>
    <w:rsid w:val="00A660E6"/>
  </w:style>
  <w:style w:type="character" w:customStyle="1" w:styleId="Heading3Char">
    <w:name w:val="Heading 3 Char"/>
    <w:basedOn w:val="DefaultParagraphFont"/>
    <w:link w:val="Heading3"/>
    <w:uiPriority w:val="9"/>
    <w:rsid w:val="00A660E6"/>
    <w:rPr>
      <w:rFonts w:ascii="Times New Roman" w:eastAsia="Times New Roman" w:hAnsi="Times New Roman" w:cs="Times New Roman"/>
      <w:b/>
      <w:bCs/>
      <w:sz w:val="27"/>
      <w:szCs w:val="27"/>
    </w:rPr>
  </w:style>
  <w:style w:type="character" w:customStyle="1" w:styleId="mw-headline">
    <w:name w:val="mw-headline"/>
    <w:basedOn w:val="DefaultParagraphFont"/>
    <w:rsid w:val="00A660E6"/>
  </w:style>
  <w:style w:type="character" w:customStyle="1" w:styleId="mw-editsection">
    <w:name w:val="mw-editsection"/>
    <w:basedOn w:val="DefaultParagraphFont"/>
    <w:rsid w:val="00A660E6"/>
  </w:style>
  <w:style w:type="character" w:customStyle="1" w:styleId="mw-editsection-bracket">
    <w:name w:val="mw-editsection-bracket"/>
    <w:basedOn w:val="DefaultParagraphFont"/>
    <w:rsid w:val="00A660E6"/>
  </w:style>
  <w:style w:type="character" w:styleId="Hyperlink">
    <w:name w:val="Hyperlink"/>
    <w:basedOn w:val="DefaultParagraphFont"/>
    <w:uiPriority w:val="99"/>
    <w:unhideWhenUsed/>
    <w:rsid w:val="00A660E6"/>
    <w:rPr>
      <w:color w:val="0000FF"/>
      <w:u w:val="single"/>
    </w:rPr>
  </w:style>
  <w:style w:type="character" w:customStyle="1" w:styleId="mw-editsection-divider">
    <w:name w:val="mw-editsection-divider"/>
    <w:basedOn w:val="DefaultParagraphFont"/>
    <w:rsid w:val="00A660E6"/>
  </w:style>
  <w:style w:type="paragraph" w:styleId="NormalWeb">
    <w:name w:val="Normal (Web)"/>
    <w:basedOn w:val="Normal"/>
    <w:uiPriority w:val="99"/>
    <w:semiHidden/>
    <w:unhideWhenUsed/>
    <w:rsid w:val="00A660E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33809"/>
    <w:pPr>
      <w:contextualSpacing/>
    </w:pPr>
  </w:style>
  <w:style w:type="character" w:styleId="UnresolvedMention">
    <w:name w:val="Unresolved Mention"/>
    <w:basedOn w:val="DefaultParagraphFont"/>
    <w:uiPriority w:val="99"/>
    <w:semiHidden/>
    <w:unhideWhenUsed/>
    <w:rsid w:val="004F5746"/>
    <w:rPr>
      <w:color w:val="605E5C"/>
      <w:shd w:val="clear" w:color="auto" w:fill="E1DFDD"/>
    </w:rPr>
  </w:style>
  <w:style w:type="character" w:styleId="FollowedHyperlink">
    <w:name w:val="FollowedHyperlink"/>
    <w:basedOn w:val="DefaultParagraphFont"/>
    <w:uiPriority w:val="99"/>
    <w:semiHidden/>
    <w:unhideWhenUsed/>
    <w:rsid w:val="00CD09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61871">
      <w:bodyDiv w:val="1"/>
      <w:marLeft w:val="0"/>
      <w:marRight w:val="0"/>
      <w:marTop w:val="0"/>
      <w:marBottom w:val="0"/>
      <w:divBdr>
        <w:top w:val="none" w:sz="0" w:space="0" w:color="auto"/>
        <w:left w:val="none" w:sz="0" w:space="0" w:color="auto"/>
        <w:bottom w:val="none" w:sz="0" w:space="0" w:color="auto"/>
        <w:right w:val="none" w:sz="0" w:space="0" w:color="auto"/>
      </w:divBdr>
    </w:div>
    <w:div w:id="15109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w.org/IEEE_Ethics_History_Repository_(IEHR)" TargetMode="External"/><Relationship Id="rId13" Type="http://schemas.openxmlformats.org/officeDocument/2006/relationships/hyperlink" Target="https://www.ieee.org/about/ethics/mission.html" TargetMode="External"/><Relationship Id="rId18" Type="http://schemas.openxmlformats.org/officeDocument/2006/relationships/hyperlink" Target="https://www.dropbox.com/s/3gqnpmr81dfiezm/IEEE%20BART%20Case%20Brief.docx?dl=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ieee.org/content/dam/ieee-org/ieee/web/org/about/whatis/01-05-1993_Certificate_of_Incorporation.pdf" TargetMode="External"/><Relationship Id="rId12" Type="http://schemas.openxmlformats.org/officeDocument/2006/relationships/hyperlink" Target="https://www.ieee.org/about/ethics/index.html" TargetMode="External"/><Relationship Id="rId17" Type="http://schemas.openxmlformats.org/officeDocument/2006/relationships/hyperlink" Target="https://www.ieee.org/content/dam/ieee-org/ieee/web/org/ieee-constitution-and-bylaws.pdf" TargetMode="External"/><Relationship Id="rId2" Type="http://schemas.openxmlformats.org/officeDocument/2006/relationships/styles" Target="styles.xml"/><Relationship Id="rId16" Type="http://schemas.openxmlformats.org/officeDocument/2006/relationships/hyperlink" Target="https://www.ieee.org/about/corporate/governance/p7-8.html" TargetMode="External"/><Relationship Id="rId20" Type="http://schemas.openxmlformats.org/officeDocument/2006/relationships/hyperlink" Target="https://www.onlineethics.org/Default.aspx?id=23337&amp;layoutChange=Norm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ee.org/content/dam/ieee-org/ieee/web/org/ethics-member-conduct-committee-ops-manual.pdf" TargetMode="External"/><Relationship Id="rId5" Type="http://schemas.openxmlformats.org/officeDocument/2006/relationships/footnotes" Target="footnotes.xml"/><Relationship Id="rId15" Type="http://schemas.openxmlformats.org/officeDocument/2006/relationships/hyperlink" Target="https://www.ieee.org/content/dam/ieee-org/ieee/web/org/about/ieee_code_of_conduct.pdf" TargetMode="External"/><Relationship Id="rId23" Type="http://schemas.openxmlformats.org/officeDocument/2006/relationships/theme" Target="theme/theme1.xml"/><Relationship Id="rId10" Type="http://schemas.openxmlformats.org/officeDocument/2006/relationships/hyperlink" Target="https://www.ieee.org/about/corporate/governance/p7-8.html" TargetMode="External"/><Relationship Id="rId19" Type="http://schemas.openxmlformats.org/officeDocument/2006/relationships/hyperlink" Target="https://www.onlineethics.org/23315.aspx" TargetMode="External"/><Relationship Id="rId4" Type="http://schemas.openxmlformats.org/officeDocument/2006/relationships/webSettings" Target="webSettings.xml"/><Relationship Id="rId9" Type="http://schemas.openxmlformats.org/officeDocument/2006/relationships/hyperlink" Target="https://www.ieee.org/content/dam/ieee-org/ieee/web/org/ieee-constitution-and-bylaws.pdf"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Elden</dc:creator>
  <cp:keywords/>
  <dc:description/>
  <cp:lastModifiedBy>Walter Elden</cp:lastModifiedBy>
  <cp:revision>2</cp:revision>
  <dcterms:created xsi:type="dcterms:W3CDTF">2020-06-30T01:38:00Z</dcterms:created>
  <dcterms:modified xsi:type="dcterms:W3CDTF">2020-06-30T01:38:00Z</dcterms:modified>
</cp:coreProperties>
</file>