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D0" w:rsidRPr="00204CD0" w:rsidRDefault="00204CD0" w:rsidP="00204C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"/>
        </w:rPr>
      </w:pPr>
      <w:r w:rsidRPr="00204C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"/>
        </w:rPr>
        <w:t>Deriving the traditional formula for the quadratic equation</w:t>
      </w:r>
    </w:p>
    <w:p w:rsidR="00204CD0" w:rsidRPr="00204CD0" w:rsidRDefault="00204CD0" w:rsidP="00204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proofErr w:type="gramStart"/>
      <w:r w:rsidRPr="00204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by</w:t>
      </w:r>
      <w:proofErr w:type="gramEnd"/>
      <w:r w:rsidRPr="00204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Phillips V. Bradford, Sc.D. </w:t>
      </w:r>
    </w:p>
    <w:p w:rsidR="00204CD0" w:rsidRPr="00204CD0" w:rsidRDefault="00204CD0" w:rsidP="00204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bookmarkStart w:id="0" w:name="index-Deriving-the-traditional-formula-f"/>
      <w:bookmarkEnd w:id="0"/>
    </w:p>
    <w:p w:rsidR="00204CD0" w:rsidRPr="00204CD0" w:rsidRDefault="00204CD0" w:rsidP="00204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204CD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22115" cy="6289675"/>
            <wp:effectExtent l="0" t="0" r="6985" b="0"/>
            <wp:docPr id="1" name="Picture 1" descr="Technic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cal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62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54606" w:rsidRDefault="00854606"/>
    <w:sectPr w:rsidR="0085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D0"/>
    <w:rsid w:val="00204CD0"/>
    <w:rsid w:val="008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7C756-F41B-4AB9-B86F-650C434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CD0"/>
    <w:rPr>
      <w:rFonts w:ascii="Times New Roman" w:eastAsia="Times New Roman" w:hAnsi="Times New Roman" w:cs="Times New Roman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Bickart</dc:creator>
  <cp:keywords/>
  <dc:description/>
  <cp:lastModifiedBy>Theodore Bickart</cp:lastModifiedBy>
  <cp:revision>1</cp:revision>
  <dcterms:created xsi:type="dcterms:W3CDTF">2015-04-08T16:18:00Z</dcterms:created>
  <dcterms:modified xsi:type="dcterms:W3CDTF">2015-04-08T16:27:00Z</dcterms:modified>
</cp:coreProperties>
</file>