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E02" w:rsidRPr="00725E02" w:rsidRDefault="00725E02" w:rsidP="00725E0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24"/>
        </w:rPr>
      </w:pPr>
      <w:r w:rsidRPr="00725E02">
        <w:rPr>
          <w:rFonts w:ascii="Times New Roman" w:eastAsia="Times New Roman" w:hAnsi="Times New Roman" w:cs="Times New Roman"/>
          <w:b/>
          <w:sz w:val="32"/>
          <w:szCs w:val="24"/>
        </w:rPr>
        <w:t xml:space="preserve">ETHICAL SUPPORT </w:t>
      </w:r>
      <w:r w:rsidR="00064771">
        <w:rPr>
          <w:rFonts w:ascii="Times New Roman" w:eastAsia="Times New Roman" w:hAnsi="Times New Roman" w:cs="Times New Roman"/>
          <w:b/>
          <w:sz w:val="32"/>
          <w:szCs w:val="24"/>
        </w:rPr>
        <w:t xml:space="preserve">RESTRICTION </w:t>
      </w:r>
      <w:r w:rsidRPr="00725E02">
        <w:rPr>
          <w:rFonts w:ascii="Times New Roman" w:eastAsia="Times New Roman" w:hAnsi="Times New Roman" w:cs="Times New Roman"/>
          <w:b/>
          <w:sz w:val="32"/>
          <w:szCs w:val="24"/>
        </w:rPr>
        <w:t>POSITION STATEMENT QUESTIONAIRE</w:t>
      </w:r>
    </w:p>
    <w:p w:rsidR="00725E02" w:rsidRDefault="00F915A9" w:rsidP="00F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Walter L. </w:t>
      </w:r>
      <w:proofErr w:type="spellStart"/>
      <w:r>
        <w:rPr>
          <w:rFonts w:ascii="Times New Roman" w:eastAsia="Times New Roman" w:hAnsi="Times New Roman" w:cs="Times New Roman"/>
          <w:sz w:val="24"/>
          <w:szCs w:val="24"/>
        </w:rPr>
        <w:t>Elden</w:t>
      </w:r>
      <w:proofErr w:type="spellEnd"/>
    </w:p>
    <w:p w:rsidR="00F915A9" w:rsidRDefault="00F915A9" w:rsidP="00F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the author of the subject Position Statement on the IEEE restriction against permitting the Ethics and Member Conduct Committee (EMCC) to provide ethical support in employee-employer “professional/ethical” disputes, I will be most interested in getting you</w:t>
      </w:r>
      <w:r w:rsidR="002A2557">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feedback by your answering the following questions. I will then compile the results and provide them to the INSTITU</w:t>
      </w:r>
      <w:r w:rsidR="002A2557">
        <w:rPr>
          <w:rFonts w:ascii="Times New Roman" w:eastAsia="Times New Roman" w:hAnsi="Times New Roman" w:cs="Times New Roman"/>
          <w:sz w:val="24"/>
          <w:szCs w:val="24"/>
        </w:rPr>
        <w:t>TE to publish later as well as emailing all responders a copy.</w:t>
      </w:r>
    </w:p>
    <w:p w:rsid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reference, my Position Statement is at this WEB link:</w:t>
      </w:r>
    </w:p>
    <w:p w:rsid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3902F0" w:rsidRDefault="00F915A9" w:rsidP="003902F0">
      <w:pPr>
        <w:pStyle w:val="HTMLPreformatted"/>
      </w:pPr>
      <w:hyperlink r:id="rId4" w:history="1">
        <w:r w:rsidRPr="00D51983">
          <w:rPr>
            <w:rStyle w:val="Hyperlink"/>
            <w:rFonts w:ascii="Arial" w:hAnsi="Arial" w:cs="Arial"/>
          </w:rPr>
          <w:t>http://ethw.org/images/d/d6/A_POSITION_STA</w:t>
        </w:r>
        <w:r w:rsidRPr="00D51983">
          <w:rPr>
            <w:rStyle w:val="Hyperlink"/>
            <w:rFonts w:ascii="Arial" w:hAnsi="Arial" w:cs="Arial"/>
          </w:rPr>
          <w:t>T</w:t>
        </w:r>
        <w:r w:rsidRPr="00D51983">
          <w:rPr>
            <w:rStyle w:val="Hyperlink"/>
            <w:rFonts w:ascii="Arial" w:hAnsi="Arial" w:cs="Arial"/>
          </w:rPr>
          <w:t>EMENT_DOCUMENTING_ETHICAL_SUPPOPT_MEANING.doc</w:t>
        </w:r>
      </w:hyperlink>
    </w:p>
    <w:p w:rsidR="00F915A9" w:rsidRDefault="00F915A9" w:rsidP="003902F0">
      <w:pPr>
        <w:pStyle w:val="HTMLPreformatted"/>
      </w:pPr>
      <w:r>
        <w:t>_____________________________________________________________________________</w:t>
      </w:r>
    </w:p>
    <w:p w:rsidR="00F915A9" w:rsidRDefault="00F915A9" w:rsidP="003902F0">
      <w:pPr>
        <w:pStyle w:val="HTMLPreformatted"/>
      </w:pPr>
    </w:p>
    <w:p w:rsidR="00725E02" w:rsidRPr="002A2557" w:rsidRDefault="002A2557" w:rsidP="002A2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24"/>
        </w:rPr>
      </w:pPr>
      <w:r w:rsidRPr="002A2557">
        <w:rPr>
          <w:rFonts w:ascii="Times New Roman" w:eastAsia="Times New Roman" w:hAnsi="Times New Roman" w:cs="Times New Roman"/>
          <w:b/>
          <w:sz w:val="32"/>
          <w:szCs w:val="24"/>
        </w:rPr>
        <w:t>QUESTIONS</w:t>
      </w:r>
    </w:p>
    <w:p w:rsidR="002A2557" w:rsidRPr="00725E02" w:rsidRDefault="002A2557" w:rsidP="002A2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1. Did you receive my Ethical Support POSITION STATEMENT sent in late October?</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2. Have you read it yet?</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3. Do you agree that IEEE MEMBERS have a right to be supported in "Professional/Ethical" employee-employer disputes which endanger an engineer's employment?</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4. Did the Position Statement make the case it presented?</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5. If you agree that it did, what should be done to rectify it?</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6. Should the IEEE Constitution be amended to explicitly guarantee this Right?</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7. Should the IEEE's Ethics and Member Conduct Committee be empowered to provide advice on ethical conflict disputes?</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8. If YES, would former IEEE President Martha Sloan's 1998 proposed Ethics Conflict Resolution Service (ECRS), discussed in the Position Statement, be a good starting model to build upon?</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9. Should the previous successful 1996-98 era IEEE Ethics HOT Line service be re-established as part of offering ethics advice?</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10. Are you in an IEEE leadership position as a Volunteer or a Staff Member, and if YES, which?</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lastRenderedPageBreak/>
        <w:t>11. Because of the cultural and business ethical diversity throughout IEEE's Regions, would it be beneficial if the Ethics and Member Conduct Committee had Regional subcommittees comprised of Members from those respective Regions?</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12. Do you agree that Article 10 of the IEEE Code of Ethics means that ALL IEEE Members, Officers and Directors, are obligated to provide Ethical Support to other Members in matters of Professional/Ethical  employee-employer disputes and therefore nullifies the subject restriction discussed in the Position Statement?</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13. Before you read the Position Statement, did you know the IEEE had an Ethics and Member Conduct Committee, or that it is empowered to handle Member Discipline and Ethical Support matters, or had ever heard of the BART, Virginia Edgerton or Salvador ethical support cases, or that IEEE had actually entered an Amicus Curiae brief in the BART Case?</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 xml:space="preserve">14. Should </w:t>
      </w:r>
      <w:proofErr w:type="gramStart"/>
      <w:r w:rsidRPr="00725E02">
        <w:rPr>
          <w:rFonts w:ascii="Times New Roman" w:eastAsia="Times New Roman" w:hAnsi="Times New Roman" w:cs="Times New Roman"/>
          <w:sz w:val="24"/>
          <w:szCs w:val="24"/>
        </w:rPr>
        <w:t>The</w:t>
      </w:r>
      <w:proofErr w:type="gramEnd"/>
      <w:r w:rsidRPr="00725E02">
        <w:rPr>
          <w:rFonts w:ascii="Times New Roman" w:eastAsia="Times New Roman" w:hAnsi="Times New Roman" w:cs="Times New Roman"/>
          <w:sz w:val="24"/>
          <w:szCs w:val="24"/>
        </w:rPr>
        <w:t xml:space="preserve"> INSTITUTE resume publishing a Bi- Monthly column on Ethics, as it did before between 1996-2002?</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15. While the EMCC issues an annual report to the Board of Directors, but not an open one to the IEEE Members, do you agree that it should regularly inform the Members about the cases it handles, while maintaining confidentiality, to serve as an educational process?</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 xml:space="preserve">16. If you agree that the EMCC should not provide ethics advice, would you support the IEEE creating an Ethics Conflict Resolution Service OMBUDSMAN Office to independent </w:t>
      </w:r>
      <w:proofErr w:type="spellStart"/>
      <w:r w:rsidRPr="00725E02">
        <w:rPr>
          <w:rFonts w:ascii="Times New Roman" w:eastAsia="Times New Roman" w:hAnsi="Times New Roman" w:cs="Times New Roman"/>
          <w:sz w:val="24"/>
          <w:szCs w:val="24"/>
        </w:rPr>
        <w:t>ly</w:t>
      </w:r>
      <w:proofErr w:type="spellEnd"/>
      <w:r w:rsidRPr="00725E02">
        <w:rPr>
          <w:rFonts w:ascii="Times New Roman" w:eastAsia="Times New Roman" w:hAnsi="Times New Roman" w:cs="Times New Roman"/>
          <w:sz w:val="24"/>
          <w:szCs w:val="24"/>
        </w:rPr>
        <w:t xml:space="preserve"> provide this, and be empowered by a Constitutional Amendment?</w:t>
      </w:r>
    </w:p>
    <w:p w:rsidR="00725E02" w:rsidRP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5E02" w:rsidRDefault="00725E0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 xml:space="preserve">17. The IEEE Society on Social Implications of Technology, SSIT, offers the Carl </w:t>
      </w:r>
      <w:proofErr w:type="spellStart"/>
      <w:r w:rsidRPr="00725E02">
        <w:rPr>
          <w:rFonts w:ascii="Times New Roman" w:eastAsia="Times New Roman" w:hAnsi="Times New Roman" w:cs="Times New Roman"/>
          <w:sz w:val="24"/>
          <w:szCs w:val="24"/>
        </w:rPr>
        <w:t>Barus</w:t>
      </w:r>
      <w:proofErr w:type="spellEnd"/>
      <w:r w:rsidRPr="00725E02">
        <w:rPr>
          <w:rFonts w:ascii="Times New Roman" w:eastAsia="Times New Roman" w:hAnsi="Times New Roman" w:cs="Times New Roman"/>
          <w:sz w:val="24"/>
          <w:szCs w:val="24"/>
        </w:rPr>
        <w:t xml:space="preserve"> award to individuals who have been shown to have been great models upholding engineering ethics in personal career conflicts. The IEEE as a Professional Institute does not offer one. Shouldn't it or elevate the SSIT Carl </w:t>
      </w:r>
      <w:proofErr w:type="spellStart"/>
      <w:r w:rsidRPr="00725E02">
        <w:rPr>
          <w:rFonts w:ascii="Times New Roman" w:eastAsia="Times New Roman" w:hAnsi="Times New Roman" w:cs="Times New Roman"/>
          <w:sz w:val="24"/>
          <w:szCs w:val="24"/>
        </w:rPr>
        <w:t>Barus</w:t>
      </w:r>
      <w:proofErr w:type="spellEnd"/>
      <w:r w:rsidRPr="00725E02">
        <w:rPr>
          <w:rFonts w:ascii="Times New Roman" w:eastAsia="Times New Roman" w:hAnsi="Times New Roman" w:cs="Times New Roman"/>
          <w:sz w:val="24"/>
          <w:szCs w:val="24"/>
        </w:rPr>
        <w:t xml:space="preserve"> award to such a level?</w:t>
      </w:r>
    </w:p>
    <w:p w:rsidR="008C1382" w:rsidRDefault="008C138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8C1382" w:rsidRDefault="008C1382" w:rsidP="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AB592F" w:rsidRDefault="008C1382" w:rsidP="008C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is OPTIONAL but will be helpful and maintained in PRIVATE.</w:t>
      </w:r>
    </w:p>
    <w:p w:rsidR="008C1382" w:rsidRDefault="008C1382" w:rsidP="008C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2A2557" w:rsidRDefault="002A2557">
      <w:pPr>
        <w:rPr>
          <w:rFonts w:ascii="Times New Roman" w:hAnsi="Times New Roman" w:cs="Times New Roman"/>
          <w:sz w:val="24"/>
          <w:szCs w:val="24"/>
        </w:rPr>
      </w:pPr>
      <w:r>
        <w:rPr>
          <w:rFonts w:ascii="Times New Roman" w:hAnsi="Times New Roman" w:cs="Times New Roman"/>
          <w:sz w:val="24"/>
          <w:szCs w:val="24"/>
        </w:rPr>
        <w:t>Name:</w:t>
      </w:r>
    </w:p>
    <w:p w:rsidR="002A2557" w:rsidRDefault="002A2557">
      <w:pPr>
        <w:rPr>
          <w:rFonts w:ascii="Times New Roman" w:hAnsi="Times New Roman" w:cs="Times New Roman"/>
          <w:sz w:val="24"/>
          <w:szCs w:val="24"/>
        </w:rPr>
      </w:pPr>
      <w:r>
        <w:rPr>
          <w:rFonts w:ascii="Times New Roman" w:hAnsi="Times New Roman" w:cs="Times New Roman"/>
          <w:sz w:val="24"/>
          <w:szCs w:val="24"/>
        </w:rPr>
        <w:t>IEEE Member Grade:</w:t>
      </w:r>
    </w:p>
    <w:p w:rsidR="002A2557" w:rsidRDefault="002A2557">
      <w:pPr>
        <w:rPr>
          <w:rFonts w:ascii="Times New Roman" w:hAnsi="Times New Roman" w:cs="Times New Roman"/>
          <w:sz w:val="24"/>
          <w:szCs w:val="24"/>
        </w:rPr>
      </w:pPr>
      <w:r>
        <w:rPr>
          <w:rFonts w:ascii="Times New Roman" w:hAnsi="Times New Roman" w:cs="Times New Roman"/>
          <w:sz w:val="24"/>
          <w:szCs w:val="24"/>
        </w:rPr>
        <w:t>Email Address:</w:t>
      </w:r>
    </w:p>
    <w:p w:rsidR="002A2557" w:rsidRDefault="002A2557">
      <w:pPr>
        <w:rPr>
          <w:rFonts w:ascii="Times New Roman" w:hAnsi="Times New Roman" w:cs="Times New Roman"/>
          <w:sz w:val="24"/>
          <w:szCs w:val="24"/>
        </w:rPr>
      </w:pPr>
      <w:r>
        <w:rPr>
          <w:rFonts w:ascii="Times New Roman" w:hAnsi="Times New Roman" w:cs="Times New Roman"/>
          <w:sz w:val="24"/>
          <w:szCs w:val="24"/>
        </w:rPr>
        <w:t>IEEE Organizational Unit/Region/Section:</w:t>
      </w:r>
    </w:p>
    <w:p w:rsidR="002A2557" w:rsidRDefault="002A2557">
      <w:pPr>
        <w:rPr>
          <w:rFonts w:ascii="Times New Roman" w:hAnsi="Times New Roman" w:cs="Times New Roman"/>
          <w:sz w:val="24"/>
          <w:szCs w:val="24"/>
        </w:rPr>
      </w:pPr>
      <w:r>
        <w:rPr>
          <w:rFonts w:ascii="Times New Roman" w:hAnsi="Times New Roman" w:cs="Times New Roman"/>
          <w:sz w:val="24"/>
          <w:szCs w:val="24"/>
        </w:rPr>
        <w:t>Position held:</w:t>
      </w:r>
    </w:p>
    <w:p w:rsidR="002A2557" w:rsidRDefault="002A2557">
      <w:pPr>
        <w:rPr>
          <w:rFonts w:ascii="Times New Roman" w:hAnsi="Times New Roman" w:cs="Times New Roman"/>
          <w:sz w:val="24"/>
          <w:szCs w:val="24"/>
        </w:rPr>
      </w:pPr>
      <w:r>
        <w:rPr>
          <w:rFonts w:ascii="Times New Roman" w:hAnsi="Times New Roman" w:cs="Times New Roman"/>
          <w:sz w:val="24"/>
          <w:szCs w:val="24"/>
        </w:rPr>
        <w:t>Date:</w:t>
      </w:r>
    </w:p>
    <w:p w:rsidR="008C1382" w:rsidRPr="00725E02" w:rsidRDefault="008C1382">
      <w:pPr>
        <w:rPr>
          <w:rFonts w:ascii="Times New Roman" w:hAnsi="Times New Roman" w:cs="Times New Roman"/>
          <w:sz w:val="24"/>
          <w:szCs w:val="24"/>
        </w:rPr>
      </w:pPr>
      <w:r>
        <w:rPr>
          <w:rFonts w:ascii="Times New Roman" w:hAnsi="Times New Roman" w:cs="Times New Roman"/>
          <w:sz w:val="24"/>
          <w:szCs w:val="24"/>
        </w:rPr>
        <w:t>Comments/Suggestions:</w:t>
      </w:r>
    </w:p>
    <w:sectPr w:rsidR="008C1382" w:rsidRPr="00725E02" w:rsidSect="00AB59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5E02"/>
    <w:rsid w:val="00064771"/>
    <w:rsid w:val="002A2557"/>
    <w:rsid w:val="003902F0"/>
    <w:rsid w:val="00725E02"/>
    <w:rsid w:val="008C1382"/>
    <w:rsid w:val="00AB592F"/>
    <w:rsid w:val="00F91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9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25E02"/>
    <w:rPr>
      <w:rFonts w:ascii="Courier New" w:eastAsia="Times New Roman" w:hAnsi="Courier New" w:cs="Courier New"/>
      <w:sz w:val="20"/>
      <w:szCs w:val="20"/>
    </w:rPr>
  </w:style>
  <w:style w:type="character" w:styleId="Hyperlink">
    <w:name w:val="Hyperlink"/>
    <w:basedOn w:val="DefaultParagraphFont"/>
    <w:uiPriority w:val="99"/>
    <w:unhideWhenUsed/>
    <w:rsid w:val="00F915A9"/>
    <w:rPr>
      <w:color w:val="0000FF" w:themeColor="hyperlink"/>
      <w:u w:val="single"/>
    </w:rPr>
  </w:style>
  <w:style w:type="character" w:styleId="FollowedHyperlink">
    <w:name w:val="FollowedHyperlink"/>
    <w:basedOn w:val="DefaultParagraphFont"/>
    <w:uiPriority w:val="99"/>
    <w:semiHidden/>
    <w:unhideWhenUsed/>
    <w:rsid w:val="002A255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3629291">
      <w:bodyDiv w:val="1"/>
      <w:marLeft w:val="0"/>
      <w:marRight w:val="0"/>
      <w:marTop w:val="0"/>
      <w:marBottom w:val="0"/>
      <w:divBdr>
        <w:top w:val="none" w:sz="0" w:space="0" w:color="auto"/>
        <w:left w:val="none" w:sz="0" w:space="0" w:color="auto"/>
        <w:bottom w:val="none" w:sz="0" w:space="0" w:color="auto"/>
        <w:right w:val="none" w:sz="0" w:space="0" w:color="auto"/>
      </w:divBdr>
    </w:div>
    <w:div w:id="80886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thw.org/images/d/d6/A_POSITION_STATEMENT_DOCUMENTING_ETHICAL_SUPPOPT_MEANING.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Lawrence Elden</dc:creator>
  <cp:lastModifiedBy>Walter Lawrence Elden</cp:lastModifiedBy>
  <cp:revision>5</cp:revision>
  <dcterms:created xsi:type="dcterms:W3CDTF">2015-11-16T18:13:00Z</dcterms:created>
  <dcterms:modified xsi:type="dcterms:W3CDTF">2015-11-16T20:54:00Z</dcterms:modified>
</cp:coreProperties>
</file>